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E9A" w14:textId="4731FDDC" w:rsidR="00D61E57" w:rsidRPr="00B938D3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#10</w:t>
      </w:r>
      <w:r w:rsidR="002E6AE1">
        <w:rPr>
          <w:rFonts w:ascii="Arial" w:hAnsi="Arial" w:cs="Arial"/>
          <w:b/>
          <w:bCs/>
          <w:color w:val="000000" w:themeColor="text1"/>
          <w:sz w:val="28"/>
        </w:rPr>
        <w:t>8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="003B0E75" w:rsidRPr="003B0E75">
        <w:rPr>
          <w:rFonts w:ascii="Arial" w:hAnsi="Arial" w:cs="Arial"/>
          <w:b/>
          <w:bCs/>
          <w:color w:val="000000" w:themeColor="text1"/>
          <w:sz w:val="28"/>
          <w:lang w:val="en-US"/>
        </w:rPr>
        <w:t>RP-251</w:t>
      </w:r>
      <w:r w:rsidR="0012735F">
        <w:rPr>
          <w:rFonts w:ascii="Arial" w:hAnsi="Arial" w:cs="Arial"/>
          <w:b/>
          <w:bCs/>
          <w:color w:val="000000" w:themeColor="text1"/>
          <w:sz w:val="28"/>
          <w:lang w:val="en-US"/>
        </w:rPr>
        <w:t>828</w:t>
      </w:r>
    </w:p>
    <w:p w14:paraId="3B171703" w14:textId="7A0ACA9C" w:rsidR="00692455" w:rsidRPr="00116521" w:rsidRDefault="002E6AE1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Prague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Czec</w:t>
      </w:r>
      <w:r w:rsidR="006F1DC3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h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Republic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June 9</w:t>
      </w:r>
      <w:r w:rsidRPr="002E6AE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</w:t>
      </w:r>
      <w:r w:rsidR="00D61E57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3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79A5FD6E" w:rsidR="00692455" w:rsidRPr="00FD2996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  <w:lang w:val="en-US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FD2996" w:rsidRPr="00FD2996">
        <w:rPr>
          <w:rFonts w:ascii="Arial" w:hAnsi="Arial"/>
          <w:b/>
          <w:color w:val="000000" w:themeColor="text1"/>
          <w:sz w:val="24"/>
          <w:szCs w:val="20"/>
          <w:lang w:val="en-US"/>
        </w:rPr>
        <w:t xml:space="preserve">Moderator's summary for RAN2 led </w:t>
      </w:r>
      <w:r w:rsidR="002E6AE1">
        <w:rPr>
          <w:rFonts w:ascii="Arial" w:hAnsi="Arial"/>
          <w:b/>
          <w:color w:val="000000" w:themeColor="text1"/>
          <w:sz w:val="24"/>
          <w:szCs w:val="20"/>
          <w:lang w:val="en-US"/>
        </w:rPr>
        <w:t xml:space="preserve">Other </w:t>
      </w:r>
      <w:r w:rsidR="00FD2996" w:rsidRPr="00FD2996">
        <w:rPr>
          <w:rFonts w:ascii="Arial" w:hAnsi="Arial"/>
          <w:b/>
          <w:color w:val="000000" w:themeColor="text1"/>
          <w:sz w:val="24"/>
          <w:szCs w:val="20"/>
          <w:lang w:val="en-US"/>
        </w:rPr>
        <w:t>REL-20 topics</w:t>
      </w:r>
    </w:p>
    <w:p w14:paraId="4648F8BD" w14:textId="58E86AC0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RAN2 Chair (InterDigital)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116521" w:rsidRDefault="00692455" w:rsidP="006C7552">
      <w:pPr>
        <w:pStyle w:val="Heading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3E2BCA99" w14:textId="6FF85AAC" w:rsidR="00A377FE" w:rsidRDefault="001A7652" w:rsidP="00A069A9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>This document summarizes the d</w:t>
      </w:r>
      <w:r w:rsidR="0003711E" w:rsidRPr="00116521">
        <w:rPr>
          <w:color w:val="000000" w:themeColor="text1"/>
          <w:lang w:eastAsia="x-none"/>
        </w:rPr>
        <w:t xml:space="preserve">iscussion of </w:t>
      </w:r>
      <w:r w:rsidR="00A069A9">
        <w:rPr>
          <w:color w:val="000000" w:themeColor="text1"/>
          <w:lang w:eastAsia="x-none"/>
        </w:rPr>
        <w:t>following RAN2 topics</w:t>
      </w:r>
      <w:r w:rsidR="002E6AE1">
        <w:rPr>
          <w:color w:val="000000" w:themeColor="text1"/>
          <w:lang w:eastAsia="x-none"/>
        </w:rPr>
        <w:t>:</w:t>
      </w:r>
    </w:p>
    <w:p w14:paraId="2062F41B" w14:textId="60E6CCDC" w:rsidR="002E6AE1" w:rsidRDefault="002E6AE1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- SL Relay </w:t>
      </w:r>
    </w:p>
    <w:p w14:paraId="79B7B4B1" w14:textId="38BD71F7" w:rsidR="002E6AE1" w:rsidRDefault="002E6AE1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UAV</w:t>
      </w:r>
    </w:p>
    <w:p w14:paraId="3D211B95" w14:textId="109BF798" w:rsidR="007B0520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- NTN </w:t>
      </w:r>
    </w:p>
    <w:p w14:paraId="3319694C" w14:textId="77E34179" w:rsidR="007B0520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UE aggregation</w:t>
      </w:r>
    </w:p>
    <w:p w14:paraId="7C77729A" w14:textId="26EAE34D" w:rsidR="007B0520" w:rsidRPr="00A377FE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Mobility additional item (L1 SINR)</w:t>
      </w:r>
    </w:p>
    <w:p w14:paraId="4ECF9D07" w14:textId="77777777" w:rsidR="00F32840" w:rsidRPr="007A3764" w:rsidRDefault="00F32840" w:rsidP="007A3764">
      <w:pPr>
        <w:rPr>
          <w:color w:val="000000" w:themeColor="text1"/>
          <w:lang w:eastAsia="x-none"/>
        </w:rPr>
      </w:pPr>
    </w:p>
    <w:p w14:paraId="13443BD2" w14:textId="108472C5" w:rsidR="0003711E" w:rsidRPr="00116521" w:rsidRDefault="00A069A9" w:rsidP="0003711E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WI/SI scope should be focused </w:t>
      </w:r>
      <w:r w:rsidR="001742B1">
        <w:rPr>
          <w:color w:val="000000" w:themeColor="text1"/>
          <w:lang w:eastAsia="x-none"/>
        </w:rPr>
        <w:t xml:space="preserve">taking into account limited TU availability.  </w:t>
      </w:r>
      <w:r>
        <w:rPr>
          <w:color w:val="000000" w:themeColor="text1"/>
          <w:lang w:eastAsia="x-none"/>
        </w:rPr>
        <w:t xml:space="preserve">  </w:t>
      </w:r>
    </w:p>
    <w:p w14:paraId="715CD062" w14:textId="69F7B1AB" w:rsidR="007B27AB" w:rsidRDefault="0003711E" w:rsidP="0003711E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 xml:space="preserve">Offline discussions will </w:t>
      </w:r>
      <w:r w:rsidR="00A069A9">
        <w:rPr>
          <w:color w:val="000000" w:themeColor="text1"/>
          <w:lang w:eastAsia="x-none"/>
        </w:rPr>
        <w:t>attempt to identify agreeable objectives for some of 5GA WI/S</w:t>
      </w:r>
      <w:r w:rsidR="00F57602">
        <w:rPr>
          <w:color w:val="000000" w:themeColor="text1"/>
          <w:lang w:eastAsia="x-none"/>
        </w:rPr>
        <w:t>i</w:t>
      </w:r>
      <w:r w:rsidR="00A069A9">
        <w:rPr>
          <w:color w:val="000000" w:themeColor="text1"/>
          <w:lang w:eastAsia="x-none"/>
        </w:rPr>
        <w:t>s</w:t>
      </w:r>
    </w:p>
    <w:p w14:paraId="5995DA44" w14:textId="5D2308CD" w:rsidR="00FD0AFF" w:rsidRPr="00116521" w:rsidRDefault="00B65670" w:rsidP="006C7552">
      <w:pPr>
        <w:pStyle w:val="Heading1"/>
        <w:rPr>
          <w:color w:val="000000" w:themeColor="text1"/>
        </w:rPr>
      </w:pPr>
      <w:r>
        <w:rPr>
          <w:color w:val="000000" w:themeColor="text1"/>
        </w:rPr>
        <w:t>SL relay</w:t>
      </w:r>
    </w:p>
    <w:p w14:paraId="430EF831" w14:textId="360BFC9D" w:rsidR="00FD0AFF" w:rsidRPr="00116521" w:rsidRDefault="00FD0AFF" w:rsidP="00FD0AFF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B65670">
        <w:rPr>
          <w:color w:val="000000" w:themeColor="text1"/>
        </w:rPr>
        <w:t>SL relay</w:t>
      </w:r>
    </w:p>
    <w:p w14:paraId="1910CD8B" w14:textId="77777777" w:rsidR="002E6AE1" w:rsidRDefault="002E6AE1" w:rsidP="002E6AE1">
      <w:pPr>
        <w:ind w:left="990" w:hanging="990"/>
      </w:pPr>
      <w:hyperlink r:id="rId8" w:history="1">
        <w:r w:rsidRPr="003E612C">
          <w:rPr>
            <w:rStyle w:val="Hyperlink"/>
          </w:rPr>
          <w:t>RP-250890</w:t>
        </w:r>
      </w:hyperlink>
      <w:r>
        <w:t xml:space="preserve"> Release-20 NR </w:t>
      </w:r>
      <w:proofErr w:type="spellStart"/>
      <w:r>
        <w:t>Sidelink</w:t>
      </w:r>
      <w:proofErr w:type="spellEnd"/>
      <w:r>
        <w:t xml:space="preserve"> Relay Enhancements for Public Safety FirstNet, AT&amp;T, LG Electronics, Kyocera International, SOFTIL, </w:t>
      </w:r>
      <w:proofErr w:type="spellStart"/>
      <w:r>
        <w:t>SyncTechno</w:t>
      </w:r>
      <w:proofErr w:type="spellEnd"/>
      <w:r>
        <w:t xml:space="preserve"> Inc., Netherlands Police, Norwegian Communication Authority, Motorola Solutions, UK Home Office, NIST, BDBOS discussion Decision</w:t>
      </w:r>
    </w:p>
    <w:p w14:paraId="0EE1F52B" w14:textId="77777777" w:rsidR="005C377A" w:rsidRDefault="005C377A" w:rsidP="005C377A"/>
    <w:p w14:paraId="4F4EA260" w14:textId="5FAC0CB7" w:rsidR="00FD0AFF" w:rsidRDefault="00FD0AFF" w:rsidP="00FD0AFF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A069A9">
        <w:rPr>
          <w:color w:val="000000" w:themeColor="text1"/>
        </w:rPr>
        <w:t>AI</w:t>
      </w:r>
      <w:r w:rsidRPr="00116521">
        <w:rPr>
          <w:color w:val="000000" w:themeColor="text1"/>
        </w:rPr>
        <w:t xml:space="preserve"> </w:t>
      </w:r>
      <w:r w:rsidR="00A069A9">
        <w:rPr>
          <w:color w:val="000000" w:themeColor="text1"/>
        </w:rPr>
        <w:t>Mobility</w:t>
      </w:r>
      <w:r w:rsidRPr="00116521">
        <w:rPr>
          <w:color w:val="000000" w:themeColor="text1"/>
        </w:rPr>
        <w:t xml:space="preserve"> contributions</w:t>
      </w:r>
    </w:p>
    <w:p w14:paraId="47323F4D" w14:textId="3242F223" w:rsidR="008006C6" w:rsidRDefault="008006C6" w:rsidP="008006C6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8006C6" w:rsidRPr="00116521" w14:paraId="3CB70855" w14:textId="77777777" w:rsidTr="00A91A88">
        <w:tc>
          <w:tcPr>
            <w:tcW w:w="445" w:type="dxa"/>
            <w:shd w:val="clear" w:color="auto" w:fill="BDD6EE" w:themeFill="accent1" w:themeFillTint="66"/>
          </w:tcPr>
          <w:p w14:paraId="145C8C75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D85282A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3862ADEC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8006C6" w:rsidRPr="00116521" w14:paraId="7D160625" w14:textId="77777777" w:rsidTr="00A91A88">
        <w:tc>
          <w:tcPr>
            <w:tcW w:w="445" w:type="dxa"/>
          </w:tcPr>
          <w:p w14:paraId="54C7774D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24377120" w14:textId="290D3402" w:rsidR="008006C6" w:rsidRDefault="002E6AE1" w:rsidP="00A91A88">
            <w:pPr>
              <w:rPr>
                <w:rFonts w:eastAsia="SimSun"/>
                <w:color w:val="000000" w:themeColor="text1"/>
              </w:rPr>
            </w:pPr>
            <w:r>
              <w:t xml:space="preserve">FirstNet, AT&amp;T, LG Electronics, Kyocera International, SOFTIL, </w:t>
            </w:r>
            <w:proofErr w:type="spellStart"/>
            <w:r>
              <w:t>SyncTechno</w:t>
            </w:r>
            <w:proofErr w:type="spellEnd"/>
            <w:r>
              <w:t xml:space="preserve"> Inc., Netherlands Police, Norwegian Communication Authority, Motorola Solutions, UK Home Office, NIST, BDBOS </w:t>
            </w:r>
          </w:p>
          <w:p w14:paraId="7DFB9863" w14:textId="77777777" w:rsidR="008006C6" w:rsidRDefault="008006C6" w:rsidP="00A91A88">
            <w:pPr>
              <w:rPr>
                <w:rFonts w:eastAsia="SimSun"/>
                <w:color w:val="000000" w:themeColor="text1"/>
              </w:rPr>
            </w:pPr>
          </w:p>
          <w:p w14:paraId="3811FDE9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5469582" w14:textId="77777777" w:rsidR="008006C6" w:rsidRPr="00116521" w:rsidRDefault="008006C6" w:rsidP="00A91A88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6BA1E76" w14:textId="12F3FA1A" w:rsidR="002E6AE1" w:rsidRPr="002E6AE1" w:rsidRDefault="002E6AE1" w:rsidP="002E6AE1">
            <w:pPr>
              <w:pStyle w:val="ListParagraph"/>
              <w:numPr>
                <w:ilvl w:val="0"/>
                <w:numId w:val="24"/>
              </w:numPr>
              <w:rPr>
                <w:b/>
                <w:bCs/>
                <w:i/>
                <w:iCs/>
                <w:color w:val="000000" w:themeColor="text1"/>
              </w:rPr>
            </w:pPr>
            <w:r w:rsidRPr="002E6AE1">
              <w:rPr>
                <w:color w:val="000000" w:themeColor="text1"/>
              </w:rPr>
              <w:t>Release-18 (R18) NR SL U2U solution is not sufficient to provide much-needed coverage extension for out-of-coverage public safety personnel for mission critical public safety use cases due to terrain limited coverage</w:t>
            </w:r>
          </w:p>
          <w:p w14:paraId="43479EDB" w14:textId="418AC70A" w:rsidR="008006C6" w:rsidRPr="002E6AE1" w:rsidRDefault="008006C6" w:rsidP="002E6AE1">
            <w:pPr>
              <w:rPr>
                <w:b/>
                <w:bCs/>
                <w:i/>
                <w:iCs/>
                <w:color w:val="000000" w:themeColor="text1"/>
              </w:rPr>
            </w:pPr>
            <w:r w:rsidRPr="002E6AE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77D4D94" w14:textId="160E3516" w:rsidR="008006C6" w:rsidRPr="00112E7C" w:rsidRDefault="002E6AE1" w:rsidP="002E6AE1">
            <w:pPr>
              <w:pStyle w:val="ListParagraph"/>
              <w:numPr>
                <w:ilvl w:val="1"/>
                <w:numId w:val="3"/>
              </w:num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 w:rsidRPr="002E6AE1">
              <w:rPr>
                <w:color w:val="000000" w:themeColor="text1"/>
              </w:rPr>
              <w:t>nhance R18 NR SL U2U Relaying feature to multi-hop SL U2U for secured L2-based relaying in R20.</w:t>
            </w:r>
          </w:p>
        </w:tc>
      </w:tr>
    </w:tbl>
    <w:p w14:paraId="49F90A7A" w14:textId="0AA833BA" w:rsidR="002E6AE1" w:rsidRDefault="002E6AE1" w:rsidP="002E6AE1">
      <w:pPr>
        <w:pStyle w:val="Heading2"/>
        <w:numPr>
          <w:ilvl w:val="0"/>
          <w:numId w:val="0"/>
        </w:numPr>
        <w:ind w:left="576" w:hanging="576"/>
        <w:rPr>
          <w:color w:val="000000" w:themeColor="text1"/>
        </w:rPr>
      </w:pPr>
      <w:r>
        <w:rPr>
          <w:color w:val="000000" w:themeColor="text1"/>
        </w:rPr>
        <w:t>Moderator observations</w:t>
      </w:r>
    </w:p>
    <w:p w14:paraId="2EA1BB82" w14:textId="65B14369" w:rsidR="002E6AE1" w:rsidRPr="002E6AE1" w:rsidRDefault="002E6AE1" w:rsidP="002E6AE1">
      <w:pPr>
        <w:pStyle w:val="ListParagraph"/>
        <w:numPr>
          <w:ilvl w:val="0"/>
          <w:numId w:val="3"/>
        </w:numPr>
        <w:rPr>
          <w:lang w:val="en-US" w:eastAsia="x-none"/>
        </w:rPr>
      </w:pPr>
      <w:r>
        <w:rPr>
          <w:lang w:eastAsia="x-none"/>
        </w:rPr>
        <w:t xml:space="preserve">Requested time units: </w:t>
      </w:r>
      <w:r w:rsidRPr="002E6AE1">
        <w:rPr>
          <w:b/>
          <w:bCs/>
          <w:lang w:val="en-US" w:eastAsia="x-none"/>
        </w:rPr>
        <w:t xml:space="preserve">Estimated TUs: </w:t>
      </w:r>
      <w:r w:rsidRPr="002E6AE1">
        <w:rPr>
          <w:lang w:val="en-US" w:eastAsia="x-none"/>
        </w:rPr>
        <w:t>RAN2 [0.5TU/</w:t>
      </w:r>
      <w:r w:rsidRPr="002E6AE1">
        <w:rPr>
          <w:b/>
          <w:bCs/>
          <w:lang w:val="en-US" w:eastAsia="x-none"/>
        </w:rPr>
        <w:t>meeting ], RAN3 [0.5/meeting for last 2 meetings]</w:t>
      </w:r>
    </w:p>
    <w:p w14:paraId="182406B9" w14:textId="6EA2B5FE" w:rsidR="002E6AE1" w:rsidRDefault="002E6AE1" w:rsidP="002E6AE1">
      <w:pPr>
        <w:pStyle w:val="ListParagraph"/>
        <w:numPr>
          <w:ilvl w:val="1"/>
          <w:numId w:val="3"/>
        </w:numPr>
        <w:rPr>
          <w:lang w:eastAsia="x-none"/>
        </w:rPr>
      </w:pPr>
      <w:r>
        <w:rPr>
          <w:lang w:eastAsia="x-none"/>
        </w:rPr>
        <w:t xml:space="preserve">Moderator notes that this TU estimation is not sufficient.  Currently SL relay is taking more than 100% additional time </w:t>
      </w:r>
    </w:p>
    <w:p w14:paraId="2A328633" w14:textId="75A1A0A7" w:rsidR="00606069" w:rsidRDefault="00606069" w:rsidP="00606069">
      <w:pPr>
        <w:pStyle w:val="ListParagraph"/>
        <w:numPr>
          <w:ilvl w:val="0"/>
          <w:numId w:val="3"/>
        </w:numPr>
        <w:rPr>
          <w:lang w:eastAsia="x-none"/>
        </w:rPr>
      </w:pPr>
      <w:r>
        <w:rPr>
          <w:lang w:eastAsia="x-none"/>
        </w:rPr>
        <w:t xml:space="preserve">Moderator notes that given RAN2 capacity is at maximum, to accommodate this work we will have to </w:t>
      </w:r>
      <w:r w:rsidR="00290653">
        <w:rPr>
          <w:lang w:eastAsia="x-none"/>
        </w:rPr>
        <w:t xml:space="preserve">down </w:t>
      </w:r>
      <w:r>
        <w:rPr>
          <w:lang w:eastAsia="x-none"/>
        </w:rPr>
        <w:t xml:space="preserve">prioritize another feature.   </w:t>
      </w:r>
    </w:p>
    <w:p w14:paraId="157956E4" w14:textId="69278E3D" w:rsidR="00290653" w:rsidRPr="002E6AE1" w:rsidRDefault="00290653" w:rsidP="00290653">
      <w:pPr>
        <w:rPr>
          <w:lang w:eastAsia="x-none"/>
        </w:rPr>
      </w:pPr>
    </w:p>
    <w:p w14:paraId="37BAD74C" w14:textId="53D79D15" w:rsidR="00F57602" w:rsidRDefault="00F57602" w:rsidP="00F57602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5157A8">
        <w:rPr>
          <w:color w:val="000000" w:themeColor="text1"/>
        </w:rPr>
        <w:t>SL relays</w:t>
      </w:r>
    </w:p>
    <w:p w14:paraId="7471E6FB" w14:textId="0A5B0B75" w:rsidR="005157A8" w:rsidRDefault="005157A8" w:rsidP="005157A8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 xml:space="preserve">AT&amp;T And First net think this is important and 0.5 TUs were suggested because they </w:t>
      </w:r>
      <w:proofErr w:type="gramStart"/>
      <w:r>
        <w:rPr>
          <w:lang w:eastAsia="x-none"/>
        </w:rPr>
        <w:t>anticipating</w:t>
      </w:r>
      <w:proofErr w:type="gramEnd"/>
      <w:r>
        <w:rPr>
          <w:lang w:eastAsia="x-none"/>
        </w:rPr>
        <w:t xml:space="preserve"> reusing some of the release 17 work. </w:t>
      </w:r>
    </w:p>
    <w:p w14:paraId="7EF50794" w14:textId="77777777" w:rsidR="005157A8" w:rsidRDefault="005157A8" w:rsidP="005157A8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7A8" w14:paraId="77C6976D" w14:textId="77777777" w:rsidTr="005157A8">
        <w:tc>
          <w:tcPr>
            <w:tcW w:w="9631" w:type="dxa"/>
          </w:tcPr>
          <w:p w14:paraId="26891173" w14:textId="3AC1D73C" w:rsidR="005157A8" w:rsidRDefault="005157A8" w:rsidP="005157A8">
            <w:pPr>
              <w:rPr>
                <w:b/>
                <w:bCs/>
                <w:lang w:eastAsia="x-none"/>
              </w:rPr>
            </w:pPr>
            <w:r w:rsidRPr="005157A8">
              <w:rPr>
                <w:b/>
                <w:bCs/>
                <w:lang w:eastAsia="x-none"/>
              </w:rPr>
              <w:t>Agreements</w:t>
            </w:r>
            <w:r w:rsidR="00EA056B">
              <w:rPr>
                <w:b/>
                <w:bCs/>
                <w:lang w:eastAsia="x-none"/>
              </w:rPr>
              <w:t xml:space="preserve"> on SL relays</w:t>
            </w:r>
          </w:p>
          <w:p w14:paraId="072D8150" w14:textId="31DA22C4" w:rsidR="005157A8" w:rsidRPr="00BA22A2" w:rsidRDefault="00BA22A2" w:rsidP="005157A8">
            <w:pPr>
              <w:pStyle w:val="ListParagraph"/>
              <w:numPr>
                <w:ilvl w:val="0"/>
                <w:numId w:val="36"/>
              </w:numPr>
              <w:rPr>
                <w:lang w:eastAsia="x-none"/>
              </w:rPr>
            </w:pPr>
            <w:r w:rsidRPr="00BA22A2">
              <w:rPr>
                <w:lang w:eastAsia="x-none"/>
              </w:rPr>
              <w:t>SL Relays is n</w:t>
            </w:r>
            <w:r w:rsidR="005157A8" w:rsidRPr="00BA22A2">
              <w:rPr>
                <w:lang w:eastAsia="x-none"/>
              </w:rPr>
              <w:t xml:space="preserve">ot in scope of the Rel-20 package </w:t>
            </w:r>
          </w:p>
        </w:tc>
      </w:tr>
    </w:tbl>
    <w:p w14:paraId="445A5254" w14:textId="77777777" w:rsidR="005157A8" w:rsidRDefault="005157A8" w:rsidP="005157A8">
      <w:pPr>
        <w:rPr>
          <w:lang w:eastAsia="x-none"/>
        </w:rPr>
      </w:pPr>
    </w:p>
    <w:p w14:paraId="220D2F41" w14:textId="7FC5F0FC" w:rsidR="006836E3" w:rsidRPr="00116521" w:rsidRDefault="00B65670" w:rsidP="006836E3">
      <w:pPr>
        <w:pStyle w:val="Heading1"/>
        <w:rPr>
          <w:color w:val="000000" w:themeColor="text1"/>
        </w:rPr>
      </w:pPr>
      <w:bookmarkStart w:id="0" w:name="_Hlk192165420"/>
      <w:r>
        <w:rPr>
          <w:color w:val="000000" w:themeColor="text1"/>
        </w:rPr>
        <w:t>UAV</w:t>
      </w:r>
    </w:p>
    <w:p w14:paraId="6EDA8A61" w14:textId="0BFEFA48" w:rsidR="006836E3" w:rsidRPr="00116521" w:rsidRDefault="006836E3" w:rsidP="006836E3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B65670">
        <w:rPr>
          <w:color w:val="000000" w:themeColor="text1"/>
        </w:rPr>
        <w:t>UAV</w:t>
      </w:r>
    </w:p>
    <w:p w14:paraId="16F1626A" w14:textId="77777777" w:rsidR="00606069" w:rsidRDefault="00606069" w:rsidP="00606069">
      <w:hyperlink r:id="rId9" w:history="1">
        <w:r w:rsidRPr="003E612C">
          <w:rPr>
            <w:rStyle w:val="Hyperlink"/>
          </w:rPr>
          <w:t>RP-251028</w:t>
        </w:r>
      </w:hyperlink>
      <w:r>
        <w:t xml:space="preserve"> Views on Rel-20 UAV/UAM enhancements Samsung discussion Decision</w:t>
      </w:r>
    </w:p>
    <w:p w14:paraId="45593DB2" w14:textId="77777777" w:rsidR="00606069" w:rsidRDefault="00606069" w:rsidP="00606069">
      <w:hyperlink r:id="rId10" w:history="1">
        <w:r w:rsidRPr="003E612C">
          <w:rPr>
            <w:rStyle w:val="Hyperlink"/>
          </w:rPr>
          <w:t>RP-251405</w:t>
        </w:r>
      </w:hyperlink>
      <w:r>
        <w:t xml:space="preserve"> Views on Rel-20 UAV/UAM scope Xiaomi discussion Decision</w:t>
      </w:r>
    </w:p>
    <w:p w14:paraId="0BA0B08E" w14:textId="77777777" w:rsidR="00606069" w:rsidRDefault="00606069" w:rsidP="00606069">
      <w:hyperlink r:id="rId11" w:history="1">
        <w:r w:rsidRPr="003E612C">
          <w:rPr>
            <w:rStyle w:val="Hyperlink"/>
          </w:rPr>
          <w:t>RP-251616</w:t>
        </w:r>
      </w:hyperlink>
      <w:r>
        <w:t xml:space="preserve"> Views on Rel-20 UAV Ericsson discussion Decision</w:t>
      </w:r>
    </w:p>
    <w:p w14:paraId="2EA1F7BA" w14:textId="77777777" w:rsidR="00606069" w:rsidRDefault="00606069" w:rsidP="00606069">
      <w:hyperlink r:id="rId12" w:history="1">
        <w:r w:rsidRPr="003E612C">
          <w:rPr>
            <w:rStyle w:val="Hyperlink"/>
          </w:rPr>
          <w:t>RP-251642</w:t>
        </w:r>
      </w:hyperlink>
      <w:r>
        <w:t xml:space="preserve"> Discussion on UAV/UAM enhancements in Rel-20 5G-A CATT, SK Telecom, China Unicom, Kyocera, LG Electronics Inc., China Telecom, LG Uplus, CMCC discussion Decision</w:t>
      </w:r>
    </w:p>
    <w:p w14:paraId="16A960A2" w14:textId="77777777" w:rsidR="00606069" w:rsidRDefault="00606069" w:rsidP="00606069">
      <w:hyperlink r:id="rId13" w:history="1">
        <w:r w:rsidRPr="003E612C">
          <w:rPr>
            <w:rStyle w:val="Hyperlink"/>
          </w:rPr>
          <w:t>RP-251730</w:t>
        </w:r>
      </w:hyperlink>
      <w:r>
        <w:t xml:space="preserve"> Views on NR-enabled UAV in 5G-A Rel-20 ZTE Corporation, </w:t>
      </w:r>
      <w:proofErr w:type="spellStart"/>
      <w:r>
        <w:t>Sanechips</w:t>
      </w:r>
      <w:proofErr w:type="spellEnd"/>
      <w:r>
        <w:t xml:space="preserve"> discussion </w:t>
      </w:r>
    </w:p>
    <w:p w14:paraId="1833771C" w14:textId="77777777" w:rsidR="00EA64B4" w:rsidRPr="00116521" w:rsidRDefault="00EA64B4" w:rsidP="004522E2">
      <w:pPr>
        <w:rPr>
          <w:color w:val="000000" w:themeColor="text1"/>
          <w:lang w:eastAsia="x-none"/>
        </w:rPr>
      </w:pPr>
    </w:p>
    <w:p w14:paraId="622EFCE5" w14:textId="4C5768BD" w:rsidR="006836E3" w:rsidRDefault="006836E3" w:rsidP="006836E3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E25478">
        <w:rPr>
          <w:color w:val="000000" w:themeColor="text1"/>
        </w:rPr>
        <w:t>UAV</w:t>
      </w:r>
      <w:r w:rsidRPr="00116521">
        <w:rPr>
          <w:color w:val="000000" w:themeColor="text1"/>
        </w:rPr>
        <w:t xml:space="preserve">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4522E2" w:rsidRPr="00116521" w14:paraId="6050EC32" w14:textId="77777777">
        <w:tc>
          <w:tcPr>
            <w:tcW w:w="445" w:type="dxa"/>
            <w:shd w:val="clear" w:color="auto" w:fill="BDD6EE" w:themeFill="accent1" w:themeFillTint="66"/>
          </w:tcPr>
          <w:p w14:paraId="77F3A72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595FC5BA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A314C8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4522E2" w:rsidRPr="00116521" w14:paraId="310E478D" w14:textId="77777777">
        <w:tc>
          <w:tcPr>
            <w:tcW w:w="445" w:type="dxa"/>
          </w:tcPr>
          <w:p w14:paraId="1B82134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2F7FC885" w14:textId="77777777" w:rsidR="00606069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New work item for UAV enhancements (idle mode and CHO) </w:t>
            </w:r>
          </w:p>
          <w:p w14:paraId="1AB9DBC1" w14:textId="06BAA77B" w:rsidR="00606069" w:rsidRPr="00116521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t>CATT, SK Telecom, China Unicom, Kyocera, LG Electronics Inc., China Telecom, LG Uplus, CMCC</w:t>
            </w:r>
            <w:r w:rsidR="00E25478">
              <w:t xml:space="preserve">, ZTE </w:t>
            </w:r>
          </w:p>
        </w:tc>
        <w:tc>
          <w:tcPr>
            <w:tcW w:w="6475" w:type="dxa"/>
          </w:tcPr>
          <w:p w14:paraId="67304597" w14:textId="77777777" w:rsidR="004522E2" w:rsidRPr="00116521" w:rsidRDefault="004522E2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12898DD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30DF3B5" w14:textId="6F3069A3" w:rsidR="005F7F37" w:rsidRPr="005F7F37" w:rsidRDefault="005F7F37" w:rsidP="005F7F37">
            <w:pPr>
              <w:pStyle w:val="ListParagraph"/>
              <w:numPr>
                <w:ilvl w:val="0"/>
                <w:numId w:val="28"/>
              </w:numPr>
              <w:spacing w:after="0"/>
              <w:ind w:left="360"/>
              <w:rPr>
                <w:rFonts w:eastAsiaTheme="minorEastAsia"/>
                <w:bCs/>
              </w:rPr>
            </w:pPr>
            <w:r w:rsidRPr="005F7F37">
              <w:rPr>
                <w:rFonts w:eastAsiaTheme="minorEastAsia"/>
                <w:bCs/>
              </w:rPr>
              <w:t>Specify UAV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/UAM </w:t>
            </w:r>
            <w:r w:rsidRPr="005F7F37">
              <w:rPr>
                <w:rFonts w:eastAsiaTheme="minorEastAsia"/>
                <w:bCs/>
              </w:rPr>
              <w:t>specific IDLE/INACTIVE mobility enhancement: [RAN2]</w:t>
            </w:r>
          </w:p>
          <w:p w14:paraId="494B1895" w14:textId="77777777" w:rsidR="005F7F37" w:rsidRPr="005F7F37" w:rsidRDefault="005F7F37" w:rsidP="005F7F37">
            <w:pPr>
              <w:numPr>
                <w:ilvl w:val="1"/>
                <w:numId w:val="26"/>
              </w:numPr>
              <w:tabs>
                <w:tab w:val="clear" w:pos="1440"/>
              </w:tabs>
              <w:spacing w:before="0" w:after="0"/>
              <w:ind w:left="72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 xml:space="preserve">Specify 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the </w:t>
            </w:r>
            <w:r w:rsidRPr="005F7F37">
              <w:rPr>
                <w:rFonts w:eastAsiaTheme="minorEastAsia"/>
                <w:bCs/>
                <w:lang w:eastAsia="zh-CN"/>
              </w:rPr>
              <w:t>mechanism prioritizing frequency(</w:t>
            </w:r>
            <w:proofErr w:type="spellStart"/>
            <w:r w:rsidRPr="005F7F37">
              <w:rPr>
                <w:rFonts w:eastAsiaTheme="minorEastAsia"/>
                <w:bCs/>
                <w:lang w:eastAsia="zh-CN"/>
              </w:rPr>
              <w:t>ies</w:t>
            </w:r>
            <w:proofErr w:type="spellEnd"/>
            <w:r w:rsidRPr="005F7F37">
              <w:rPr>
                <w:rFonts w:eastAsiaTheme="minorEastAsia"/>
                <w:bCs/>
                <w:lang w:eastAsia="zh-CN"/>
              </w:rPr>
              <w:t>)/cell(s) with enhanced UAV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/UAM </w:t>
            </w:r>
            <w:r w:rsidRPr="005F7F37">
              <w:rPr>
                <w:rFonts w:eastAsiaTheme="minorEastAsia"/>
                <w:bCs/>
                <w:lang w:eastAsia="zh-CN"/>
              </w:rPr>
              <w:t>based service support for cell reselection.</w:t>
            </w:r>
          </w:p>
          <w:p w14:paraId="60FADDF4" w14:textId="77777777" w:rsidR="005F7F37" w:rsidRDefault="005F7F37" w:rsidP="005F7F37">
            <w:pPr>
              <w:numPr>
                <w:ilvl w:val="1"/>
                <w:numId w:val="27"/>
              </w:numPr>
              <w:tabs>
                <w:tab w:val="clear" w:pos="1440"/>
              </w:tabs>
              <w:spacing w:before="0" w:after="0"/>
              <w:ind w:left="72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>Specify altitude</w:t>
            </w:r>
            <w:r w:rsidRPr="005F7F37">
              <w:rPr>
                <w:rFonts w:eastAsiaTheme="minorEastAsia" w:hint="eastAsia"/>
                <w:bCs/>
                <w:lang w:eastAsia="zh-CN"/>
              </w:rPr>
              <w:t>-</w:t>
            </w:r>
            <w:r w:rsidRPr="005F7F37">
              <w:rPr>
                <w:rFonts w:eastAsiaTheme="minorEastAsia"/>
                <w:bCs/>
                <w:lang w:eastAsia="zh-CN"/>
              </w:rPr>
              <w:t>based SSB for UE measurements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 </w:t>
            </w:r>
            <w:r w:rsidRPr="005F7F37">
              <w:rPr>
                <w:rFonts w:eastAsiaTheme="minorEastAsia"/>
                <w:bCs/>
                <w:lang w:eastAsia="zh-CN"/>
              </w:rPr>
              <w:t>during IDLE/INACTIVE mobility.</w:t>
            </w:r>
          </w:p>
          <w:p w14:paraId="4A2CEEFA" w14:textId="2AB64833" w:rsidR="005F7F37" w:rsidRPr="005F7F37" w:rsidRDefault="005F7F37" w:rsidP="005F7F37">
            <w:pPr>
              <w:pStyle w:val="ListParagraph"/>
              <w:numPr>
                <w:ilvl w:val="0"/>
                <w:numId w:val="28"/>
              </w:numPr>
              <w:spacing w:before="0" w:after="0"/>
              <w:ind w:left="430" w:hanging="43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 xml:space="preserve">Specify the height-based CHO trigger events for UAV/UAM services (reusing measurements events </w:t>
            </w:r>
            <w:proofErr w:type="spellStart"/>
            <w:r w:rsidRPr="005F7F37">
              <w:rPr>
                <w:rFonts w:eastAsiaTheme="minorEastAsia"/>
                <w:bCs/>
                <w:lang w:eastAsia="zh-CN"/>
              </w:rPr>
              <w:t>Hx</w:t>
            </w:r>
            <w:proofErr w:type="spellEnd"/>
            <w:r w:rsidRPr="005F7F37">
              <w:rPr>
                <w:rFonts w:eastAsiaTheme="minorEastAsia"/>
                <w:bCs/>
                <w:lang w:eastAsia="zh-CN"/>
              </w:rPr>
              <w:t xml:space="preserve"> and/or </w:t>
            </w:r>
            <w:proofErr w:type="spellStart"/>
            <w:r w:rsidRPr="005F7F37">
              <w:rPr>
                <w:rFonts w:eastAsiaTheme="minorEastAsia"/>
                <w:bCs/>
                <w:lang w:eastAsia="zh-CN"/>
              </w:rPr>
              <w:t>AxHy</w:t>
            </w:r>
            <w:proofErr w:type="spellEnd"/>
            <w:r w:rsidRPr="005F7F37">
              <w:rPr>
                <w:rFonts w:eastAsiaTheme="minorEastAsia"/>
                <w:bCs/>
                <w:lang w:eastAsia="zh-CN"/>
              </w:rPr>
              <w:t xml:space="preserve"> already specified in TS 38.331). [RAN2]</w:t>
            </w:r>
          </w:p>
          <w:p w14:paraId="25405BCB" w14:textId="77777777" w:rsidR="004522E2" w:rsidRPr="005F7F37" w:rsidRDefault="004522E2" w:rsidP="005F7F37">
            <w:pPr>
              <w:rPr>
                <w:color w:val="000000" w:themeColor="text1"/>
              </w:rPr>
            </w:pPr>
          </w:p>
        </w:tc>
      </w:tr>
      <w:tr w:rsidR="004522E2" w:rsidRPr="00116521" w14:paraId="359F1A2F" w14:textId="77777777">
        <w:tc>
          <w:tcPr>
            <w:tcW w:w="445" w:type="dxa"/>
          </w:tcPr>
          <w:p w14:paraId="0BDBA6AC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19474F8B" w14:textId="184C01E4" w:rsidR="004522E2" w:rsidRPr="00606069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>N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</w:t>
            </w: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separate 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WI for </w:t>
            </w: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>UAV enhancements</w:t>
            </w:r>
          </w:p>
          <w:p w14:paraId="7F4D8F3F" w14:textId="320AEEB2" w:rsidR="00606069" w:rsidRPr="00116521" w:rsidRDefault="00606069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i/>
                <w:iCs/>
                <w:color w:val="000000" w:themeColor="text1"/>
                <w:u w:val="single"/>
              </w:rPr>
              <w:t>Samsung, Xiaomi,</w:t>
            </w:r>
            <w:r w:rsidR="00E25478">
              <w:rPr>
                <w:i/>
                <w:iCs/>
                <w:color w:val="000000" w:themeColor="text1"/>
                <w:u w:val="single"/>
              </w:rPr>
              <w:t xml:space="preserve"> ZTE</w:t>
            </w:r>
          </w:p>
        </w:tc>
        <w:tc>
          <w:tcPr>
            <w:tcW w:w="6475" w:type="dxa"/>
          </w:tcPr>
          <w:p w14:paraId="5D7D54F4" w14:textId="77777777" w:rsidR="004522E2" w:rsidRPr="00116521" w:rsidRDefault="004522E2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71C9B17" w14:textId="77777777" w:rsidR="004522E2" w:rsidRDefault="00E25478" w:rsidP="00E25478">
            <w:pPr>
              <w:pStyle w:val="ListParagraph"/>
              <w:numPr>
                <w:ilvl w:val="0"/>
                <w:numId w:val="29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High RAN2 workload</w:t>
            </w:r>
          </w:p>
          <w:p w14:paraId="1AA48C17" w14:textId="215089E8" w:rsidR="00E25478" w:rsidRPr="00E25478" w:rsidRDefault="00E25478" w:rsidP="00E25478">
            <w:pPr>
              <w:pStyle w:val="ListParagraph"/>
              <w:numPr>
                <w:ilvl w:val="0"/>
                <w:numId w:val="29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Small enhancements that impact only RAN2 WG and can be done as TEI20 if enough interest</w:t>
            </w:r>
          </w:p>
        </w:tc>
      </w:tr>
    </w:tbl>
    <w:p w14:paraId="07019EBB" w14:textId="51B9EBC0" w:rsidR="00E25478" w:rsidRPr="00E25478" w:rsidRDefault="00E25478" w:rsidP="00E25478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Moderator’s observations</w:t>
      </w:r>
    </w:p>
    <w:p w14:paraId="742C3D2F" w14:textId="60DA8A08" w:rsidR="00E25478" w:rsidRPr="00E25478" w:rsidRDefault="00E25478" w:rsidP="00E25478">
      <w:pPr>
        <w:pStyle w:val="ListParagraph"/>
        <w:numPr>
          <w:ilvl w:val="0"/>
          <w:numId w:val="30"/>
        </w:num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color w:val="000000" w:themeColor="text1"/>
        </w:rPr>
        <w:t xml:space="preserve">Based on inputs from this meeting and long discussions in RAN#107, the moderator notes that the concerns on CHO enhancements related to deployments haven’t been addressed.  </w:t>
      </w:r>
    </w:p>
    <w:p w14:paraId="0D97746E" w14:textId="5ED713E2" w:rsidR="00DE5F4E" w:rsidRPr="00DE5F4E" w:rsidRDefault="00DE5F4E" w:rsidP="00DE5F4E">
      <w:pPr>
        <w:pStyle w:val="ListParagraph"/>
        <w:numPr>
          <w:ilvl w:val="0"/>
          <w:numId w:val="30"/>
        </w:num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G</w:t>
      </w:r>
      <w:r w:rsidRPr="00DE5F4E">
        <w:rPr>
          <w:rFonts w:eastAsia="SimSun"/>
          <w:color w:val="000000" w:themeColor="text1"/>
        </w:rPr>
        <w:t xml:space="preserve">iven RAN2 capacity </w:t>
      </w:r>
      <w:r>
        <w:rPr>
          <w:rFonts w:eastAsia="SimSun"/>
          <w:color w:val="000000" w:themeColor="text1"/>
        </w:rPr>
        <w:t xml:space="preserve">is at </w:t>
      </w:r>
      <w:proofErr w:type="spellStart"/>
      <w:r>
        <w:rPr>
          <w:rFonts w:eastAsia="SimSun"/>
          <w:color w:val="000000" w:themeColor="text1"/>
        </w:rPr>
        <w:t>it’s</w:t>
      </w:r>
      <w:proofErr w:type="spellEnd"/>
      <w:r>
        <w:rPr>
          <w:rFonts w:eastAsia="SimSun"/>
          <w:color w:val="000000" w:themeColor="text1"/>
        </w:rPr>
        <w:t xml:space="preserve"> maximum, if companies are interested to pursue any UAV small 1Quarter enhancements, they can bring multi-company contributions/CRs it as TEI20 contribution.  </w:t>
      </w:r>
      <w:r w:rsidRPr="00DE5F4E">
        <w:rPr>
          <w:rFonts w:eastAsia="SimSun"/>
          <w:color w:val="000000" w:themeColor="text1"/>
        </w:rPr>
        <w:t xml:space="preserve">No need for the plenary to agree to the enhancements.  Companies can follow normal TEI20 process. </w:t>
      </w:r>
    </w:p>
    <w:p w14:paraId="7911796B" w14:textId="4BD5BB5C" w:rsidR="00E25478" w:rsidRDefault="00DE5F4E" w:rsidP="00DE5F4E">
      <w:pPr>
        <w:pStyle w:val="ListParagraph"/>
        <w:numPr>
          <w:ilvl w:val="0"/>
          <w:numId w:val="30"/>
        </w:num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If companies really want to have a separate WI, then some other 5GA feature needs to be dropped from overall R20 package</w:t>
      </w:r>
    </w:p>
    <w:p w14:paraId="0E544544" w14:textId="4C707CFA" w:rsidR="00290653" w:rsidRDefault="00290653" w:rsidP="00290653">
      <w:pPr>
        <w:pStyle w:val="ListParagraph"/>
        <w:rPr>
          <w:rFonts w:eastAsia="SimSun"/>
          <w:color w:val="000000" w:themeColor="text1"/>
        </w:rPr>
      </w:pPr>
    </w:p>
    <w:p w14:paraId="05EBC1F0" w14:textId="271F9530" w:rsidR="00290653" w:rsidRPr="00290653" w:rsidRDefault="005157A8" w:rsidP="005157A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>Agreement</w:t>
      </w:r>
      <w:r w:rsidR="00EA056B">
        <w:rPr>
          <w:rFonts w:eastAsia="SimSun"/>
          <w:b/>
          <w:bCs/>
          <w:color w:val="000000" w:themeColor="text1"/>
        </w:rPr>
        <w:t xml:space="preserve">s on UAV </w:t>
      </w:r>
    </w:p>
    <w:p w14:paraId="3DB0862E" w14:textId="5A48A7FC" w:rsidR="00290653" w:rsidRDefault="00290653" w:rsidP="005157A8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No new UAV WI </w:t>
      </w:r>
    </w:p>
    <w:p w14:paraId="1EC3F3E8" w14:textId="49704B71" w:rsidR="00290653" w:rsidRPr="00DE5F4E" w:rsidRDefault="00290653" w:rsidP="005157A8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The enhancements can be submitted as TEI19 or TEI20 i</w:t>
      </w:r>
      <w:r w:rsidR="005157A8">
        <w:rPr>
          <w:rFonts w:eastAsia="SimSun"/>
          <w:color w:val="000000" w:themeColor="text1"/>
        </w:rPr>
        <w:t>tems i</w:t>
      </w:r>
      <w:r>
        <w:rPr>
          <w:rFonts w:eastAsia="SimSun"/>
          <w:color w:val="000000" w:themeColor="text1"/>
        </w:rPr>
        <w:t>n RAN2</w:t>
      </w:r>
      <w:r w:rsidR="005157A8">
        <w:rPr>
          <w:rFonts w:eastAsia="SimSun"/>
          <w:color w:val="000000" w:themeColor="text1"/>
        </w:rPr>
        <w:t xml:space="preserve"> and follow TEI process</w:t>
      </w:r>
      <w:r>
        <w:rPr>
          <w:rFonts w:eastAsia="SimSun"/>
          <w:color w:val="000000" w:themeColor="text1"/>
        </w:rPr>
        <w:t xml:space="preserve">.  </w:t>
      </w:r>
    </w:p>
    <w:bookmarkEnd w:id="0"/>
    <w:p w14:paraId="221430F9" w14:textId="15D3E39B" w:rsidR="004C1281" w:rsidRPr="0026720E" w:rsidRDefault="004C1281" w:rsidP="0026720E">
      <w:pPr>
        <w:ind w:left="360"/>
        <w:rPr>
          <w:rFonts w:eastAsia="SimSun"/>
          <w:color w:val="000000" w:themeColor="text1"/>
        </w:rPr>
      </w:pPr>
    </w:p>
    <w:p w14:paraId="0580CD80" w14:textId="2C1BCA60" w:rsidR="00DE5F4E" w:rsidRDefault="00DE5F4E" w:rsidP="00DE5F4E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>
        <w:rPr>
          <w:color w:val="000000" w:themeColor="text1"/>
        </w:rPr>
        <w:t>UAV</w:t>
      </w:r>
    </w:p>
    <w:p w14:paraId="2940C9C8" w14:textId="796082B1" w:rsidR="001B3C40" w:rsidRDefault="001B3C40" w:rsidP="001B3C40">
      <w:pPr>
        <w:pStyle w:val="Heading1"/>
        <w:rPr>
          <w:color w:val="000000" w:themeColor="text1"/>
        </w:rPr>
      </w:pPr>
      <w:r>
        <w:rPr>
          <w:color w:val="000000" w:themeColor="text1"/>
        </w:rPr>
        <w:t>Other Topics (NTN, UE aggregation)</w:t>
      </w:r>
    </w:p>
    <w:p w14:paraId="187ADFF0" w14:textId="2DCBC9B8" w:rsidR="001B3C40" w:rsidRDefault="001B3C40" w:rsidP="00B931DD">
      <w:pPr>
        <w:pStyle w:val="Heading2"/>
      </w:pPr>
      <w:r w:rsidRPr="001B3C40">
        <w:t xml:space="preserve">NTN  </w:t>
      </w:r>
    </w:p>
    <w:p w14:paraId="73E0B504" w14:textId="5E186528" w:rsidR="001B3C40" w:rsidRPr="001B3C40" w:rsidRDefault="001B3C40" w:rsidP="001B3C40">
      <w:pPr>
        <w:rPr>
          <w:b/>
          <w:bCs/>
          <w:lang w:eastAsia="x-none"/>
        </w:rPr>
      </w:pPr>
      <w:r w:rsidRPr="001B3C40">
        <w:rPr>
          <w:b/>
          <w:bCs/>
          <w:lang w:eastAsia="x-none"/>
        </w:rPr>
        <w:t>The following other papers were submitted:</w:t>
      </w:r>
    </w:p>
    <w:p w14:paraId="32CFB872" w14:textId="77777777" w:rsidR="001B3C40" w:rsidRDefault="001B3C40" w:rsidP="001B3C40">
      <w:hyperlink r:id="rId14" w:history="1">
        <w:r w:rsidRPr="003E612C">
          <w:rPr>
            <w:rStyle w:val="Hyperlink"/>
          </w:rPr>
          <w:t>RP-251318</w:t>
        </w:r>
      </w:hyperlink>
      <w:r>
        <w:t xml:space="preserve"> Multi-Orbit Solution for Non-Terrestrial Networks Intelsat discussion Decision</w:t>
      </w:r>
    </w:p>
    <w:p w14:paraId="65E3B186" w14:textId="77777777" w:rsidR="001B3C40" w:rsidRDefault="001B3C40" w:rsidP="001B3C40">
      <w:hyperlink r:id="rId15" w:history="1">
        <w:r w:rsidRPr="003E612C">
          <w:rPr>
            <w:rStyle w:val="Hyperlink"/>
          </w:rPr>
          <w:t>RP-251605</w:t>
        </w:r>
      </w:hyperlink>
      <w:r>
        <w:t xml:space="preserve"> MBS Multicast for 5G NTN in Release-20 SES S.A. discussion </w:t>
      </w:r>
      <w:proofErr w:type="spellStart"/>
      <w:r>
        <w:t>Discussion</w:t>
      </w:r>
      <w:proofErr w:type="spellEnd"/>
    </w:p>
    <w:p w14:paraId="6B1E56CA" w14:textId="77777777" w:rsidR="001B3C40" w:rsidRDefault="001B3C40" w:rsidP="001B3C40">
      <w:hyperlink r:id="rId16" w:history="1">
        <w:r w:rsidRPr="003E612C">
          <w:rPr>
            <w:rStyle w:val="Hyperlink"/>
          </w:rPr>
          <w:t>RP-251641</w:t>
        </w:r>
      </w:hyperlink>
      <w:r>
        <w:t xml:space="preserve"> Discussion on E-UTRA TN to NR NTN handover enhancements in Rel-20 5G-A CATT, Thales, SK Telecom, ETRI, Inmarsat, Viasat, Fraunhofer IIS, Fraunhofer HHI, BMW, Continental Automotive, Bosch, Toyota ITC, ESA, CSCN discussion Decision</w:t>
      </w:r>
    </w:p>
    <w:p w14:paraId="37C8FA6C" w14:textId="77777777" w:rsidR="001B3C40" w:rsidRDefault="001B3C40" w:rsidP="001B3C40"/>
    <w:p w14:paraId="6292B5DA" w14:textId="284AB40F" w:rsidR="001B3C40" w:rsidRPr="001B3C40" w:rsidRDefault="001B3C40" w:rsidP="001B3C40">
      <w:pPr>
        <w:rPr>
          <w:b/>
          <w:bCs/>
        </w:rPr>
      </w:pPr>
      <w:r w:rsidRPr="001B3C40">
        <w:rPr>
          <w:b/>
          <w:bCs/>
        </w:rPr>
        <w:t>Moderator observations</w:t>
      </w:r>
      <w:r>
        <w:rPr>
          <w:b/>
          <w:bCs/>
        </w:rPr>
        <w:t xml:space="preserve"> for NTN</w:t>
      </w:r>
    </w:p>
    <w:p w14:paraId="1819F5CA" w14:textId="29F524A6" w:rsidR="001B3C40" w:rsidRDefault="001B3C40" w:rsidP="001B3C40">
      <w:pPr>
        <w:rPr>
          <w:rFonts w:eastAsia="SimSun"/>
          <w:color w:val="000000" w:themeColor="text1"/>
        </w:rPr>
      </w:pPr>
      <w:r>
        <w:t xml:space="preserve">Moderators </w:t>
      </w:r>
      <w:proofErr w:type="gramStart"/>
      <w:r>
        <w:t>suggests</w:t>
      </w:r>
      <w:proofErr w:type="gramEnd"/>
      <w:r>
        <w:t xml:space="preserve"> we continue following the endorsed recommendations from RAN#107 from </w:t>
      </w:r>
      <w:r w:rsidRPr="001B3C40">
        <w:rPr>
          <w:rFonts w:eastAsia="SimSun"/>
          <w:color w:val="000000" w:themeColor="text1"/>
        </w:rPr>
        <w:t>RP-250803</w:t>
      </w:r>
      <w:r>
        <w:rPr>
          <w:rFonts w:eastAsia="SimSun"/>
          <w:color w:val="000000" w:themeColor="text1"/>
        </w:rPr>
        <w:t xml:space="preserve"> </w:t>
      </w:r>
      <w:r w:rsidRPr="001B3C40">
        <w:rPr>
          <w:rFonts w:eastAsia="SimSun"/>
          <w:color w:val="000000" w:themeColor="text1"/>
        </w:rPr>
        <w:t>Moderator's summary for RAN2 led REL-20 topics</w:t>
      </w:r>
      <w:r>
        <w:rPr>
          <w:rFonts w:eastAsia="SimSun"/>
          <w:color w:val="000000" w:themeColor="text1"/>
        </w:rPr>
        <w:t xml:space="preserve"> </w:t>
      </w:r>
      <w:r w:rsidRPr="001B3C40">
        <w:rPr>
          <w:rFonts w:eastAsia="SimSun"/>
          <w:color w:val="000000" w:themeColor="text1"/>
        </w:rPr>
        <w:t>RAN2 Chair (InterDigital)</w:t>
      </w:r>
      <w:r w:rsidR="00290653">
        <w:rPr>
          <w:rFonts w:eastAsia="SimSun"/>
          <w:color w:val="000000" w:themeColor="text1"/>
        </w:rPr>
        <w:t xml:space="preserve">.  As it is an LTE WI, a separate WI from NTN NR needs to be created.  </w:t>
      </w:r>
    </w:p>
    <w:p w14:paraId="591A2280" w14:textId="77777777" w:rsidR="00290653" w:rsidRDefault="00290653" w:rsidP="001B3C40">
      <w:pPr>
        <w:rPr>
          <w:rFonts w:eastAsia="SimSun"/>
          <w:color w:val="000000" w:themeColor="text1"/>
        </w:rPr>
      </w:pPr>
    </w:p>
    <w:p w14:paraId="59FAE231" w14:textId="4A164E0B" w:rsidR="00290653" w:rsidRPr="00290653" w:rsidRDefault="005157A8" w:rsidP="00BA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 xml:space="preserve">Agreements </w:t>
      </w:r>
      <w:r w:rsidR="00EA056B">
        <w:rPr>
          <w:rFonts w:eastAsia="SimSun"/>
          <w:b/>
          <w:bCs/>
          <w:color w:val="000000" w:themeColor="text1"/>
        </w:rPr>
        <w:t xml:space="preserve">on </w:t>
      </w:r>
      <w:r w:rsidR="00C65CB4">
        <w:rPr>
          <w:rFonts w:eastAsia="SimSun"/>
          <w:b/>
          <w:bCs/>
          <w:color w:val="000000" w:themeColor="text1"/>
        </w:rPr>
        <w:t xml:space="preserve">EUTRA </w:t>
      </w:r>
      <w:r w:rsidR="00EA056B">
        <w:rPr>
          <w:rFonts w:eastAsia="SimSun"/>
          <w:b/>
          <w:bCs/>
          <w:color w:val="000000" w:themeColor="text1"/>
        </w:rPr>
        <w:t>TN to NTN</w:t>
      </w:r>
    </w:p>
    <w:p w14:paraId="611B16E4" w14:textId="7B03830D" w:rsidR="001B3C40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 w:rsidRPr="00290653">
        <w:rPr>
          <w:color w:val="000000" w:themeColor="text1"/>
        </w:rPr>
        <w:t>New</w:t>
      </w:r>
      <w:r>
        <w:rPr>
          <w:color w:val="000000" w:themeColor="text1"/>
        </w:rPr>
        <w:t xml:space="preserve"> LTE</w:t>
      </w:r>
      <w:r w:rsidRPr="00290653">
        <w:rPr>
          <w:color w:val="000000" w:themeColor="text1"/>
        </w:rPr>
        <w:t xml:space="preserve"> WI </w:t>
      </w:r>
      <w:r>
        <w:rPr>
          <w:color w:val="000000" w:themeColor="text1"/>
        </w:rPr>
        <w:t xml:space="preserve">for </w:t>
      </w:r>
      <w:r>
        <w:t>E-UTRA TN to NR NTN handover enhancements</w:t>
      </w:r>
    </w:p>
    <w:p w14:paraId="59FCF522" w14:textId="374F42EE" w:rsidR="00290653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>
        <w:rPr>
          <w:color w:val="000000" w:themeColor="text1"/>
        </w:rPr>
        <w:t>TU allocation (RAN2 0.25 TUs over two quarters, RAN</w:t>
      </w:r>
      <w:proofErr w:type="gramStart"/>
      <w:r>
        <w:rPr>
          <w:color w:val="000000" w:themeColor="text1"/>
        </w:rPr>
        <w:t>4  (</w:t>
      </w:r>
      <w:proofErr w:type="gramEnd"/>
      <w:r>
        <w:rPr>
          <w:color w:val="000000" w:themeColor="text1"/>
        </w:rPr>
        <w:t>0.</w:t>
      </w:r>
      <w:r w:rsidR="00174922">
        <w:rPr>
          <w:rFonts w:eastAsia="DengXian"/>
          <w:color w:val="000000" w:themeColor="text1"/>
          <w:lang w:eastAsia="zh-CN"/>
        </w:rPr>
        <w:t>2</w:t>
      </w:r>
      <w:r>
        <w:rPr>
          <w:color w:val="000000" w:themeColor="text1"/>
        </w:rPr>
        <w:t>5 TUs).</w:t>
      </w:r>
    </w:p>
    <w:p w14:paraId="4D6916A8" w14:textId="208F60D1" w:rsidR="00290653" w:rsidRPr="00290653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>
        <w:rPr>
          <w:color w:val="000000" w:themeColor="text1"/>
        </w:rPr>
        <w:t xml:space="preserve">Review WID directly in NTN moderator </w:t>
      </w:r>
      <w:proofErr w:type="gramStart"/>
      <w:r>
        <w:rPr>
          <w:color w:val="000000" w:themeColor="text1"/>
        </w:rPr>
        <w:t>folder</w:t>
      </w:r>
      <w:r w:rsidR="00174922">
        <w:rPr>
          <w:rFonts w:eastAsia="DengXian"/>
          <w:color w:val="000000" w:themeColor="text1"/>
          <w:lang w:eastAsia="zh-CN"/>
        </w:rPr>
        <w:t xml:space="preserve">, </w:t>
      </w:r>
      <w:r w:rsidR="00174922">
        <w:rPr>
          <w:rFonts w:eastAsia="DengXian" w:hint="eastAsia"/>
          <w:color w:val="000000" w:themeColor="text1"/>
          <w:lang w:eastAsia="zh-CN"/>
        </w:rPr>
        <w:t>and</w:t>
      </w:r>
      <w:proofErr w:type="gramEnd"/>
      <w:r w:rsidR="00174922">
        <w:rPr>
          <w:rFonts w:eastAsia="DengXian" w:hint="eastAsia"/>
          <w:color w:val="000000" w:themeColor="text1"/>
          <w:lang w:eastAsia="zh-CN"/>
        </w:rPr>
        <w:t xml:space="preserve"> endorse the justification and </w:t>
      </w:r>
      <w:r w:rsidR="00174922">
        <w:rPr>
          <w:rFonts w:eastAsia="DengXian"/>
          <w:color w:val="000000" w:themeColor="text1"/>
          <w:lang w:eastAsia="zh-CN"/>
        </w:rPr>
        <w:t>objectives</w:t>
      </w:r>
      <w:r w:rsidR="00174922">
        <w:rPr>
          <w:rFonts w:eastAsia="DengXian" w:hint="eastAsia"/>
          <w:color w:val="000000" w:themeColor="text1"/>
          <w:lang w:eastAsia="zh-CN"/>
        </w:rPr>
        <w:t xml:space="preserve"> for Rel-20 </w:t>
      </w:r>
      <w:r w:rsidR="00174922">
        <w:t>E-UTRA TN to NR NTN handover enhancements</w:t>
      </w:r>
      <w:r w:rsidR="00174922">
        <w:rPr>
          <w:rFonts w:eastAsia="DengXian" w:hint="eastAsia"/>
          <w:lang w:eastAsia="zh-CN"/>
        </w:rPr>
        <w:t xml:space="preserve"> in the following table. </w:t>
      </w:r>
      <w:r w:rsidR="00BD51DA">
        <w:rPr>
          <w:rFonts w:eastAsia="DengXian" w:hint="eastAsia"/>
          <w:lang w:eastAsia="zh-CN"/>
        </w:rPr>
        <w:t xml:space="preserve"> </w:t>
      </w:r>
    </w:p>
    <w:p w14:paraId="37D0635A" w14:textId="77777777" w:rsidR="001B3C40" w:rsidRDefault="001B3C40" w:rsidP="001B3C40">
      <w:pPr>
        <w:rPr>
          <w:rFonts w:eastAsia="DengXian"/>
          <w:lang w:eastAsia="zh-CN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956"/>
      </w:tblGrid>
      <w:tr w:rsidR="00E666EC" w14:paraId="24BA2642" w14:textId="77777777" w:rsidTr="00E666EC">
        <w:tc>
          <w:tcPr>
            <w:tcW w:w="9182" w:type="dxa"/>
          </w:tcPr>
          <w:p w14:paraId="777E1B02" w14:textId="77777777" w:rsidR="0015749C" w:rsidRPr="0015749C" w:rsidRDefault="0015749C" w:rsidP="0015749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15749C">
              <w:rPr>
                <w:rFonts w:ascii="Arial" w:hAnsi="Arial" w:cs="Arial"/>
                <w:color w:val="0000FF"/>
              </w:rPr>
              <w:t>Justification</w:t>
            </w:r>
          </w:p>
          <w:p w14:paraId="3BDF0AD9" w14:textId="77777777" w:rsidR="0015749C" w:rsidRPr="00932D2A" w:rsidRDefault="0015749C" w:rsidP="0015749C">
            <w:pPr>
              <w:rPr>
                <w:lang w:val="en-US"/>
              </w:rPr>
            </w:pPr>
            <w:r w:rsidRPr="00932D2A">
              <w:rPr>
                <w:lang w:val="en-US"/>
              </w:rPr>
              <w:t xml:space="preserve">In Release 19, a work item was carried out to define solutions enabling idle mode mobility between LTE and NR-NTN. </w:t>
            </w:r>
          </w:p>
          <w:p w14:paraId="557EC18A" w14:textId="77777777" w:rsidR="0015749C" w:rsidRDefault="0015749C" w:rsidP="0015749C">
            <w:pPr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As part of Release 20, a new work item is valuable to define further enhancements to support E-UTRA TN to NR NTN handover in RRC connected mode (a further step towards seamless mobility).</w:t>
            </w:r>
          </w:p>
          <w:p w14:paraId="26835E13" w14:textId="77777777" w:rsidR="0015749C" w:rsidRDefault="0015749C" w:rsidP="0015749C">
            <w:pPr>
              <w:rPr>
                <w:rFonts w:eastAsia="DengXian"/>
                <w:lang w:val="en-US" w:eastAsia="zh-CN"/>
              </w:rPr>
            </w:pPr>
          </w:p>
          <w:p w14:paraId="4794A0EF" w14:textId="7AD3B2E8" w:rsidR="00E666EC" w:rsidRDefault="00E666EC" w:rsidP="0015749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E666EC">
              <w:rPr>
                <w:rFonts w:ascii="Arial" w:hAnsi="Arial" w:cs="Arial"/>
                <w:color w:val="0000FF"/>
              </w:rPr>
              <w:t>Objective of Core part</w:t>
            </w:r>
          </w:p>
          <w:p w14:paraId="50BBB18C" w14:textId="77777777" w:rsidR="00E666EC" w:rsidRDefault="00E666EC" w:rsidP="00E666EC">
            <w:pPr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Assumptions</w:t>
            </w:r>
          </w:p>
          <w:p w14:paraId="14903939" w14:textId="77777777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GSO (Geo Synchronous Orbit) and NGSO (Non-Geo Synchronous Orbit). NGSO includes Low Earth Orbit (LEO) and Medium Earth Orbit (MEO).</w:t>
            </w:r>
          </w:p>
          <w:p w14:paraId="7BEFF414" w14:textId="77777777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Earth fixed tracking area. Quasi-Earth fixed &amp; Earth moving cells for NGSO</w:t>
            </w:r>
          </w:p>
          <w:p w14:paraId="3F73A232" w14:textId="77777777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NTN-FR1 band is considered in priority</w:t>
            </w:r>
          </w:p>
          <w:p w14:paraId="52222677" w14:textId="77777777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UEs with GNSS capability</w:t>
            </w:r>
          </w:p>
          <w:p w14:paraId="74451EFD" w14:textId="77777777" w:rsidR="00E666EC" w:rsidRPr="00E666EC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CF1249">
              <w:rPr>
                <w:rFonts w:ascii="Times New Roman" w:hAnsi="Times New Roman"/>
                <w:szCs w:val="20"/>
              </w:rPr>
              <w:t>Support of Multiple SMTCs is not within the scope</w:t>
            </w:r>
          </w:p>
          <w:p w14:paraId="0562BEE6" w14:textId="77777777" w:rsidR="00E666EC" w:rsidRDefault="00E666EC" w:rsidP="00E666EC">
            <w:pPr>
              <w:autoSpaceDE w:val="0"/>
              <w:autoSpaceDN w:val="0"/>
              <w:adjustRightInd w:val="0"/>
              <w:spacing w:before="120" w:after="0"/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Objectives</w:t>
            </w:r>
          </w:p>
          <w:p w14:paraId="115690F5" w14:textId="23E0F649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 xml:space="preserve">Specify necessary enhancements </w:t>
            </w:r>
            <w:r>
              <w:rPr>
                <w:rFonts w:ascii="Times New Roman" w:hAnsi="Times New Roman" w:hint="eastAsia"/>
                <w:szCs w:val="20"/>
              </w:rPr>
              <w:t xml:space="preserve">on inter-RAT </w:t>
            </w:r>
            <w:r>
              <w:rPr>
                <w:rFonts w:ascii="Times New Roman" w:hAnsi="Times New Roman"/>
                <w:szCs w:val="20"/>
              </w:rPr>
              <w:t>measurement</w:t>
            </w:r>
            <w:r>
              <w:rPr>
                <w:rFonts w:ascii="Times New Roman" w:hAnsi="Times New Roman" w:hint="eastAsia"/>
                <w:szCs w:val="20"/>
              </w:rPr>
              <w:t xml:space="preserve">s </w:t>
            </w:r>
            <w:r w:rsidRPr="00CF1249">
              <w:rPr>
                <w:rFonts w:ascii="Times New Roman" w:hAnsi="Times New Roman"/>
                <w:szCs w:val="20"/>
              </w:rPr>
              <w:t xml:space="preserve">to support E-UTRA TN to NR NTN </w:t>
            </w:r>
            <w:r w:rsidR="00C34362">
              <w:rPr>
                <w:rFonts w:ascii="Times New Roman" w:hAnsi="Times New Roman"/>
                <w:szCs w:val="20"/>
              </w:rPr>
              <w:t xml:space="preserve">handover in RRC connected mode </w:t>
            </w:r>
            <w:r w:rsidR="00C34362">
              <w:rPr>
                <w:rFonts w:ascii="Times New Roman" w:eastAsia="DengXian" w:hAnsi="Times New Roman" w:hint="eastAsia"/>
                <w:szCs w:val="20"/>
                <w:lang w:eastAsia="zh-CN"/>
              </w:rPr>
              <w:t>[</w:t>
            </w:r>
            <w:r w:rsidR="00C34362">
              <w:rPr>
                <w:rFonts w:ascii="Times New Roman" w:hAnsi="Times New Roman"/>
                <w:szCs w:val="20"/>
              </w:rPr>
              <w:t>RAN2</w:t>
            </w:r>
            <w:r w:rsidR="00C34362">
              <w:rPr>
                <w:rFonts w:ascii="Times New Roman" w:eastAsia="DengXian" w:hAnsi="Times New Roman" w:hint="eastAsia"/>
                <w:szCs w:val="20"/>
                <w:lang w:eastAsia="zh-CN"/>
              </w:rPr>
              <w:t>]</w:t>
            </w:r>
          </w:p>
          <w:p w14:paraId="4103C246" w14:textId="0855267D" w:rsidR="00E666EC" w:rsidRPr="00CF1249" w:rsidRDefault="00E666EC" w:rsidP="00E666EC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 xml:space="preserve">This includes the definition of necessary satellite information to be provided by E-UTRA TN for NR NTN </w:t>
            </w:r>
            <w:proofErr w:type="spellStart"/>
            <w:r w:rsidRPr="00CF1249">
              <w:rPr>
                <w:rFonts w:ascii="Times New Roman" w:hAnsi="Times New Roman"/>
                <w:szCs w:val="20"/>
              </w:rPr>
              <w:t>neighbor</w:t>
            </w:r>
            <w:proofErr w:type="spellEnd"/>
            <w:r w:rsidRPr="00CF1249">
              <w:rPr>
                <w:rFonts w:ascii="Times New Roman" w:hAnsi="Times New Roman"/>
                <w:szCs w:val="20"/>
              </w:rPr>
              <w:t xml:space="preserve"> cell measurement (e.g. polarization information, ephemeris data, etc.) in NR specific measurement configurations.</w:t>
            </w:r>
          </w:p>
          <w:p w14:paraId="4840C4E8" w14:textId="77777777" w:rsidR="00E666EC" w:rsidRPr="00CF1249" w:rsidRDefault="00E666EC" w:rsidP="00E666EC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Note: For this objective, the solutions shall be reusing the existing signalling for inter-RAT measurements to NR in TS 36.331 and the related satellite assistance information specified in TS 38.331 for NR NTN.</w:t>
            </w:r>
          </w:p>
          <w:p w14:paraId="77CECB13" w14:textId="77777777" w:rsidR="00E666EC" w:rsidRPr="00CF1249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Specify necessary RRM requirements for mobility scenario of "E-UTRA TN to NR NTN" in CONNECTED mode. [RAN4]</w:t>
            </w:r>
          </w:p>
          <w:p w14:paraId="53518D17" w14:textId="77777777" w:rsidR="00E666EC" w:rsidRDefault="00E666EC" w:rsidP="00E666EC">
            <w:pPr>
              <w:autoSpaceDE w:val="0"/>
              <w:autoSpaceDN w:val="0"/>
              <w:adjustRightInd w:val="0"/>
              <w:spacing w:before="120" w:after="0"/>
              <w:rPr>
                <w:rFonts w:ascii="Arial" w:eastAsia="DengXian" w:hAnsi="Arial" w:cs="Arial"/>
                <w:lang w:eastAsia="zh-CN"/>
              </w:rPr>
            </w:pPr>
          </w:p>
          <w:p w14:paraId="33E5FED2" w14:textId="77777777" w:rsidR="00E666EC" w:rsidRDefault="00E666EC" w:rsidP="00E666E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E666EC">
              <w:rPr>
                <w:rFonts w:ascii="Arial" w:hAnsi="Arial" w:cs="Arial"/>
                <w:color w:val="0000FF"/>
              </w:rPr>
              <w:t>Objective of Performance part</w:t>
            </w:r>
          </w:p>
          <w:p w14:paraId="0E9AAEBC" w14:textId="77777777" w:rsidR="00E666EC" w:rsidRDefault="00E666EC" w:rsidP="00E666EC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 xml:space="preserve">Performance Part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337182F8" w14:textId="06A9F73C" w:rsidR="00E666EC" w:rsidRPr="00E666EC" w:rsidRDefault="00E666EC" w:rsidP="00E666E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9431DD">
              <w:rPr>
                <w:rFonts w:ascii="Times New Roman" w:hAnsi="Times New Roman"/>
                <w:szCs w:val="20"/>
              </w:rPr>
              <w:t xml:space="preserve">Specify </w:t>
            </w:r>
            <w:r>
              <w:rPr>
                <w:rFonts w:ascii="Times New Roman" w:hAnsi="Times New Roman" w:hint="eastAsia"/>
                <w:szCs w:val="20"/>
              </w:rPr>
              <w:t xml:space="preserve">necessary </w:t>
            </w:r>
            <w:r w:rsidRPr="009431DD">
              <w:rPr>
                <w:rFonts w:ascii="Times New Roman" w:hAnsi="Times New Roman"/>
                <w:szCs w:val="20"/>
              </w:rPr>
              <w:t>RRM performance requirements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CF1249">
              <w:rPr>
                <w:rFonts w:ascii="Times New Roman" w:hAnsi="Times New Roman"/>
                <w:szCs w:val="20"/>
              </w:rPr>
              <w:t>for mobility scenario of "E-UTRA TN to NR NTN" in CONNECTED mode</w:t>
            </w:r>
            <w:r>
              <w:rPr>
                <w:rFonts w:ascii="Times New Roman" w:hAnsi="Times New Roman" w:hint="eastAsia"/>
                <w:szCs w:val="20"/>
              </w:rPr>
              <w:t>.</w:t>
            </w:r>
            <w:r w:rsidRPr="009431DD">
              <w:rPr>
                <w:rFonts w:ascii="Times New Roman" w:hAnsi="Times New Roman"/>
                <w:szCs w:val="20"/>
              </w:rPr>
              <w:t xml:space="preserve"> [RAN4]</w:t>
            </w:r>
          </w:p>
        </w:tc>
      </w:tr>
    </w:tbl>
    <w:p w14:paraId="3241B961" w14:textId="77777777" w:rsidR="00E666EC" w:rsidRDefault="00E666EC" w:rsidP="001B3C40">
      <w:pPr>
        <w:rPr>
          <w:rFonts w:eastAsia="DengXian"/>
          <w:lang w:eastAsia="zh-CN"/>
        </w:rPr>
      </w:pPr>
    </w:p>
    <w:p w14:paraId="005E91AC" w14:textId="77777777" w:rsidR="00BD51DA" w:rsidRPr="00BD51DA" w:rsidRDefault="00BD51DA" w:rsidP="001B3C40">
      <w:pPr>
        <w:rPr>
          <w:rFonts w:eastAsia="DengXian"/>
          <w:lang w:eastAsia="zh-CN"/>
        </w:rPr>
      </w:pPr>
    </w:p>
    <w:p w14:paraId="2B7AFDCD" w14:textId="2074B178" w:rsidR="001B3C40" w:rsidRPr="001B3C40" w:rsidRDefault="001B3C40" w:rsidP="00B931DD">
      <w:pPr>
        <w:pStyle w:val="Heading2"/>
      </w:pPr>
      <w:r w:rsidRPr="001B3C40">
        <w:t>UE aggregation</w:t>
      </w:r>
    </w:p>
    <w:p w14:paraId="05F47FEB" w14:textId="77777777" w:rsidR="001B3C40" w:rsidRDefault="001B3C40" w:rsidP="001B3C40">
      <w:hyperlink r:id="rId17" w:history="1">
        <w:r w:rsidRPr="003E612C">
          <w:rPr>
            <w:rStyle w:val="Hyperlink"/>
          </w:rPr>
          <w:t>RP-251729</w:t>
        </w:r>
      </w:hyperlink>
      <w:r>
        <w:t xml:space="preserve"> Views on UE aggregation for 5G-A in Rel-20 ZTE Corporation, </w:t>
      </w:r>
      <w:proofErr w:type="spellStart"/>
      <w:r>
        <w:t>Sanechips</w:t>
      </w:r>
      <w:proofErr w:type="spellEnd"/>
      <w:r>
        <w:t xml:space="preserve"> discussion </w:t>
      </w:r>
    </w:p>
    <w:p w14:paraId="021D82E9" w14:textId="4C9C37AB" w:rsidR="001B3C40" w:rsidRDefault="001B3C40" w:rsidP="001B3C40">
      <w:pPr>
        <w:rPr>
          <w:lang w:eastAsia="x-none"/>
        </w:rPr>
      </w:pPr>
    </w:p>
    <w:p w14:paraId="304846C7" w14:textId="495FCBE0" w:rsidR="00290653" w:rsidRPr="00290653" w:rsidRDefault="00290653" w:rsidP="00290653">
      <w:pPr>
        <w:ind w:left="80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>Moderator conclusion:</w:t>
      </w:r>
    </w:p>
    <w:p w14:paraId="34499D2F" w14:textId="57580614" w:rsidR="001B3C40" w:rsidRPr="001B3C40" w:rsidRDefault="001B3C40" w:rsidP="00290653">
      <w:pPr>
        <w:ind w:left="800"/>
        <w:rPr>
          <w:lang w:eastAsia="x-none"/>
        </w:rPr>
      </w:pPr>
      <w:r>
        <w:rPr>
          <w:lang w:eastAsia="x-none"/>
        </w:rPr>
        <w:t>Moderator notes that enhancements for UE aggregation were adopted as a TEI19 item and no fu</w:t>
      </w:r>
      <w:r w:rsidR="00290653">
        <w:rPr>
          <w:lang w:eastAsia="x-none"/>
        </w:rPr>
        <w:t>r</w:t>
      </w:r>
      <w:r>
        <w:rPr>
          <w:lang w:eastAsia="x-none"/>
        </w:rPr>
        <w:t>ther work is pursued in Rel-20</w:t>
      </w:r>
    </w:p>
    <w:p w14:paraId="50EA60C0" w14:textId="77777777" w:rsidR="001B3C40" w:rsidRPr="00B931DD" w:rsidRDefault="001B3C40" w:rsidP="001B3C40">
      <w:pPr>
        <w:rPr>
          <w:b/>
          <w:bCs/>
          <w:lang w:eastAsia="x-none"/>
        </w:rPr>
      </w:pPr>
    </w:p>
    <w:p w14:paraId="158A1ED3" w14:textId="47061EE7" w:rsidR="00B931DD" w:rsidRDefault="00B931DD" w:rsidP="00B931DD">
      <w:pPr>
        <w:pStyle w:val="Heading2"/>
      </w:pPr>
      <w:r w:rsidRPr="00B931DD">
        <w:t>Mobility L1 SINR</w:t>
      </w:r>
    </w:p>
    <w:p w14:paraId="5B073E07" w14:textId="77777777" w:rsidR="00B931DD" w:rsidRDefault="00B931DD" w:rsidP="00B931DD">
      <w:hyperlink r:id="rId18" w:history="1">
        <w:r w:rsidRPr="003E612C">
          <w:rPr>
            <w:rStyle w:val="Hyperlink"/>
          </w:rPr>
          <w:t>RP-250979</w:t>
        </w:r>
      </w:hyperlink>
      <w:r>
        <w:t xml:space="preserve"> Proposal on additional scope for Rel-20 mobility Fujitsu Limited discussion </w:t>
      </w:r>
      <w:proofErr w:type="spellStart"/>
      <w:r>
        <w:t>Discussion</w:t>
      </w:r>
      <w:proofErr w:type="spellEnd"/>
    </w:p>
    <w:p w14:paraId="6C4DC8D8" w14:textId="69EEE111" w:rsidR="00B931DD" w:rsidRPr="00B931DD" w:rsidRDefault="00B931DD" w:rsidP="00B931DD">
      <w:pPr>
        <w:ind w:firstLine="720"/>
        <w:rPr>
          <w:b/>
          <w:bCs/>
          <w:lang w:val="en-US" w:eastAsia="x-none"/>
        </w:rPr>
      </w:pPr>
      <w:r>
        <w:rPr>
          <w:b/>
          <w:bCs/>
          <w:lang w:val="en-US" w:eastAsia="x-none"/>
        </w:rPr>
        <w:t>-</w:t>
      </w:r>
      <w:r>
        <w:rPr>
          <w:b/>
          <w:bCs/>
          <w:lang w:val="en-US" w:eastAsia="x-none"/>
        </w:rPr>
        <w:tab/>
        <w:t xml:space="preserve"> </w:t>
      </w:r>
      <w:r w:rsidRPr="00B931DD">
        <w:rPr>
          <w:rFonts w:hint="eastAsia"/>
          <w:b/>
          <w:bCs/>
          <w:lang w:val="en-US" w:eastAsia="x-none"/>
        </w:rPr>
        <w:t>Fujitsu, ETRI, KDDI, NTT DOCOMO, Verizon</w:t>
      </w:r>
      <w:r w:rsidR="005157A8">
        <w:rPr>
          <w:b/>
          <w:bCs/>
          <w:lang w:val="en-US" w:eastAsia="x-none"/>
        </w:rPr>
        <w:t>, Vodafone</w:t>
      </w:r>
    </w:p>
    <w:p w14:paraId="14624C02" w14:textId="77777777" w:rsidR="00B931DD" w:rsidRDefault="00B931DD" w:rsidP="001B3C40">
      <w:pPr>
        <w:rPr>
          <w:b/>
          <w:bCs/>
          <w:lang w:eastAsia="x-none"/>
        </w:rPr>
      </w:pPr>
    </w:p>
    <w:p w14:paraId="33C5791B" w14:textId="65183398" w:rsidR="00B931DD" w:rsidRDefault="00B931DD" w:rsidP="001B3C40">
      <w:pPr>
        <w:rPr>
          <w:b/>
          <w:bCs/>
          <w:lang w:eastAsia="x-none"/>
        </w:rPr>
      </w:pPr>
      <w:r>
        <w:rPr>
          <w:b/>
          <w:bCs/>
          <w:lang w:eastAsia="x-none"/>
        </w:rPr>
        <w:t>Suggested Proposal</w:t>
      </w:r>
    </w:p>
    <w:p w14:paraId="00C552D3" w14:textId="77777777" w:rsidR="00B931DD" w:rsidRPr="00B931DD" w:rsidRDefault="00B931DD" w:rsidP="00B931DD">
      <w:pPr>
        <w:numPr>
          <w:ilvl w:val="0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Specify support for L1-SINR measurement quantity for L1 measurements for LTM [RAN1,</w:t>
      </w:r>
      <w:r w:rsidRPr="00B931DD">
        <w:rPr>
          <w:highlight w:val="yellow"/>
          <w:lang w:val="en-US" w:eastAsia="x-none"/>
        </w:rPr>
        <w:t>RAN2,</w:t>
      </w:r>
      <w:r w:rsidRPr="00B931DD">
        <w:rPr>
          <w:lang w:val="en-US" w:eastAsia="x-none"/>
        </w:rPr>
        <w:t xml:space="preserve"> RAN4]</w:t>
      </w:r>
    </w:p>
    <w:p w14:paraId="2D0719A8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 xml:space="preserve">L1-SINR measurements to be included </w:t>
      </w:r>
      <w:proofErr w:type="spellStart"/>
      <w:r w:rsidRPr="00B931DD">
        <w:rPr>
          <w:lang w:val="en-US" w:eastAsia="x-none"/>
        </w:rPr>
        <w:t>gNB</w:t>
      </w:r>
      <w:proofErr w:type="spellEnd"/>
      <w:r w:rsidRPr="00B931DD">
        <w:rPr>
          <w:lang w:val="en-US" w:eastAsia="x-none"/>
        </w:rPr>
        <w:t xml:space="preserve"> scheduled reporting </w:t>
      </w:r>
      <w:r w:rsidRPr="005157A8">
        <w:rPr>
          <w:strike/>
          <w:highlight w:val="yellow"/>
          <w:lang w:val="en-US" w:eastAsia="x-none"/>
        </w:rPr>
        <w:t>[and event triggered reporting</w:t>
      </w:r>
    </w:p>
    <w:p w14:paraId="047013EF" w14:textId="77777777" w:rsidR="00B931DD" w:rsidRPr="00B931DD" w:rsidRDefault="00B931DD" w:rsidP="00B931DD">
      <w:pPr>
        <w:numPr>
          <w:ilvl w:val="2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 xml:space="preserve">Filtering of measurement results is up to UE implementation for </w:t>
      </w:r>
      <w:proofErr w:type="spellStart"/>
      <w:r w:rsidRPr="00B931DD">
        <w:rPr>
          <w:lang w:val="en-US" w:eastAsia="x-none"/>
        </w:rPr>
        <w:t>gNB</w:t>
      </w:r>
      <w:proofErr w:type="spellEnd"/>
      <w:r w:rsidRPr="00B931DD">
        <w:rPr>
          <w:lang w:val="en-US" w:eastAsia="x-none"/>
        </w:rPr>
        <w:t xml:space="preserve"> scheduled reporting</w:t>
      </w:r>
    </w:p>
    <w:p w14:paraId="5AB964E4" w14:textId="77777777" w:rsidR="00B931DD" w:rsidRPr="005157A8" w:rsidRDefault="00B931DD" w:rsidP="00B931DD">
      <w:pPr>
        <w:numPr>
          <w:ilvl w:val="2"/>
          <w:numId w:val="33"/>
        </w:numPr>
        <w:rPr>
          <w:strike/>
          <w:lang w:val="en-US" w:eastAsia="x-none"/>
        </w:rPr>
      </w:pPr>
      <w:r w:rsidRPr="005157A8">
        <w:rPr>
          <w:strike/>
          <w:highlight w:val="yellow"/>
          <w:lang w:val="en-US" w:eastAsia="x-none"/>
        </w:rPr>
        <w:t>[</w:t>
      </w:r>
      <w:proofErr w:type="spellStart"/>
      <w:r w:rsidRPr="005157A8">
        <w:rPr>
          <w:strike/>
          <w:highlight w:val="yellow"/>
          <w:lang w:val="en-US" w:eastAsia="x-none"/>
        </w:rPr>
        <w:t>gNB</w:t>
      </w:r>
      <w:proofErr w:type="spellEnd"/>
      <w:r w:rsidRPr="005157A8">
        <w:rPr>
          <w:strike/>
          <w:highlight w:val="yellow"/>
          <w:lang w:val="en-US" w:eastAsia="x-none"/>
        </w:rPr>
        <w:t xml:space="preserve"> configurable IIR filtering is introduced for event evaluation and reporting]</w:t>
      </w:r>
      <w:r w:rsidRPr="005157A8">
        <w:rPr>
          <w:strike/>
          <w:lang w:val="en-US" w:eastAsia="x-none"/>
        </w:rPr>
        <w:t xml:space="preserve"> </w:t>
      </w:r>
    </w:p>
    <w:p w14:paraId="156075B4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Support of inter-frequency scenario</w:t>
      </w:r>
    </w:p>
    <w:p w14:paraId="309047B8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 xml:space="preserve">Support of SSB (SS-SINR)  </w:t>
      </w:r>
      <w:r w:rsidRPr="005157A8">
        <w:rPr>
          <w:strike/>
          <w:highlight w:val="yellow"/>
          <w:lang w:val="en-US" w:eastAsia="x-none"/>
        </w:rPr>
        <w:t>and CSI-RS(CSI-SINR) with second priority</w:t>
      </w:r>
      <w:r w:rsidRPr="00B931DD">
        <w:rPr>
          <w:highlight w:val="yellow"/>
          <w:lang w:val="en-US" w:eastAsia="x-none"/>
        </w:rPr>
        <w:t xml:space="preserve"> </w:t>
      </w:r>
    </w:p>
    <w:p w14:paraId="70C3D9CF" w14:textId="77777777" w:rsidR="008664CD" w:rsidRDefault="008664CD" w:rsidP="001B3C40">
      <w:pPr>
        <w:rPr>
          <w:b/>
          <w:bCs/>
          <w:lang w:eastAsia="x-none"/>
        </w:rPr>
      </w:pPr>
    </w:p>
    <w:p w14:paraId="06772559" w14:textId="5C1B518C" w:rsidR="008664CD" w:rsidRDefault="008664CD" w:rsidP="008664CD">
      <w:pPr>
        <w:rPr>
          <w:b/>
          <w:bCs/>
          <w:lang w:eastAsia="x-none"/>
        </w:rPr>
      </w:pPr>
      <w:r>
        <w:rPr>
          <w:b/>
          <w:bCs/>
          <w:lang w:eastAsia="x-none"/>
        </w:rPr>
        <w:t>Moderator observations</w:t>
      </w:r>
    </w:p>
    <w:p w14:paraId="6A5C7CD7" w14:textId="2EAE9F9F" w:rsidR="008664CD" w:rsidRPr="008664CD" w:rsidRDefault="008664CD" w:rsidP="008664CD">
      <w:pPr>
        <w:pStyle w:val="ListParagraph"/>
        <w:numPr>
          <w:ilvl w:val="0"/>
          <w:numId w:val="35"/>
        </w:numPr>
        <w:rPr>
          <w:b/>
          <w:bCs/>
          <w:lang w:eastAsia="x-none"/>
        </w:rPr>
      </w:pPr>
      <w:r>
        <w:rPr>
          <w:lang w:eastAsia="x-none"/>
        </w:rPr>
        <w:t xml:space="preserve">This was discussed in RANP 107 and there was </w:t>
      </w:r>
      <w:proofErr w:type="gramStart"/>
      <w:r>
        <w:rPr>
          <w:lang w:eastAsia="x-none"/>
        </w:rPr>
        <w:t>a number of</w:t>
      </w:r>
      <w:proofErr w:type="gramEnd"/>
      <w:r>
        <w:rPr>
          <w:lang w:eastAsia="x-none"/>
        </w:rPr>
        <w:t xml:space="preserve"> concerns raised including RAN1 impact, the fact that this was excessively discussed in RAN1 with no consensus, complexity, RAN4 impact, etc.   </w:t>
      </w:r>
    </w:p>
    <w:p w14:paraId="4437A015" w14:textId="738F3F1F" w:rsidR="008664CD" w:rsidRPr="005157A8" w:rsidRDefault="008664CD" w:rsidP="008664CD">
      <w:pPr>
        <w:pStyle w:val="ListParagraph"/>
        <w:numPr>
          <w:ilvl w:val="0"/>
          <w:numId w:val="35"/>
        </w:numPr>
        <w:rPr>
          <w:b/>
          <w:bCs/>
          <w:lang w:eastAsia="x-none"/>
        </w:rPr>
      </w:pPr>
      <w:r>
        <w:rPr>
          <w:lang w:eastAsia="x-none"/>
        </w:rPr>
        <w:t xml:space="preserve">Moderator doesn’t see these issues address and give high workload across all WGs suggests to keep agreements from last meeting (i.e. L1-SINR measurements are not included in Mobility scope).  </w:t>
      </w:r>
    </w:p>
    <w:p w14:paraId="25322B8D" w14:textId="77777777" w:rsidR="005157A8" w:rsidRDefault="005157A8" w:rsidP="005157A8">
      <w:pPr>
        <w:rPr>
          <w:b/>
          <w:bCs/>
          <w:lang w:eastAsia="x-none"/>
        </w:rPr>
      </w:pPr>
    </w:p>
    <w:p w14:paraId="25ACA566" w14:textId="77777777" w:rsidR="00BA22A2" w:rsidRDefault="00BA22A2" w:rsidP="005157A8">
      <w:pPr>
        <w:rPr>
          <w:b/>
          <w:bCs/>
          <w:lang w:eastAsia="x-none"/>
        </w:rPr>
      </w:pPr>
    </w:p>
    <w:p w14:paraId="2EF82C12" w14:textId="6F069B44" w:rsidR="005157A8" w:rsidRPr="00BA22A2" w:rsidRDefault="005157A8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8"/>
          <w:lang w:eastAsia="x-none"/>
        </w:rPr>
      </w:pPr>
      <w:r w:rsidRPr="00BA22A2">
        <w:rPr>
          <w:b/>
          <w:bCs/>
          <w:sz w:val="22"/>
          <w:szCs w:val="28"/>
          <w:lang w:eastAsia="x-none"/>
        </w:rPr>
        <w:t xml:space="preserve">Agreements </w:t>
      </w:r>
      <w:r w:rsidR="00EA056B">
        <w:rPr>
          <w:b/>
          <w:bCs/>
          <w:sz w:val="22"/>
          <w:szCs w:val="28"/>
          <w:lang w:eastAsia="x-none"/>
        </w:rPr>
        <w:t>on NR mobility</w:t>
      </w:r>
    </w:p>
    <w:p w14:paraId="6D27662F" w14:textId="1D23E6F6" w:rsidR="005157A8" w:rsidRDefault="005157A8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 w:rsidRPr="00BA22A2">
        <w:rPr>
          <w:lang w:eastAsia="x-none"/>
        </w:rPr>
        <w:t>L1 SINR is not in scope of NR Mobility WI in Rel-20</w:t>
      </w:r>
    </w:p>
    <w:p w14:paraId="3713C985" w14:textId="1FA3A1FB" w:rsidR="00EA056B" w:rsidRDefault="00EA056B" w:rsidP="00EA056B">
      <w:pPr>
        <w:rPr>
          <w:lang w:eastAsia="x-none"/>
        </w:rPr>
      </w:pPr>
    </w:p>
    <w:p w14:paraId="3B3E8010" w14:textId="77777777" w:rsidR="00EA056B" w:rsidRDefault="00EA056B" w:rsidP="00EA056B">
      <w:pPr>
        <w:rPr>
          <w:lang w:eastAsia="x-none"/>
        </w:rPr>
      </w:pPr>
    </w:p>
    <w:p w14:paraId="5BFDF6F1" w14:textId="4F793007" w:rsidR="00EA056B" w:rsidRDefault="00EA056B" w:rsidP="00EA056B">
      <w:pPr>
        <w:pStyle w:val="Heading1"/>
      </w:pPr>
      <w:r>
        <w:t>Conclusions</w:t>
      </w:r>
    </w:p>
    <w:p w14:paraId="318EB4FC" w14:textId="281C9F6C" w:rsidR="00EA056B" w:rsidRDefault="00EA056B" w:rsidP="00EA056B">
      <w:pPr>
        <w:rPr>
          <w:lang w:eastAsia="x-none"/>
        </w:rPr>
      </w:pPr>
      <w:r>
        <w:rPr>
          <w:lang w:eastAsia="x-none"/>
        </w:rPr>
        <w:t xml:space="preserve">The following was agreed </w:t>
      </w:r>
    </w:p>
    <w:p w14:paraId="7F07907E" w14:textId="77777777" w:rsidR="00EA056B" w:rsidRDefault="00EA056B" w:rsidP="00750249">
      <w:pPr>
        <w:tabs>
          <w:tab w:val="left" w:pos="-90"/>
        </w:tabs>
        <w:ind w:left="-90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056B" w14:paraId="3D449487" w14:textId="77777777" w:rsidTr="005157A8">
        <w:tc>
          <w:tcPr>
            <w:tcW w:w="9631" w:type="dxa"/>
          </w:tcPr>
          <w:p w14:paraId="603F2131" w14:textId="77777777" w:rsidR="00EA056B" w:rsidRDefault="00EA056B" w:rsidP="00C9452B">
            <w:pPr>
              <w:rPr>
                <w:b/>
                <w:bCs/>
                <w:lang w:eastAsia="x-none"/>
              </w:rPr>
            </w:pPr>
            <w:r w:rsidRPr="005157A8">
              <w:rPr>
                <w:b/>
                <w:bCs/>
                <w:lang w:eastAsia="x-none"/>
              </w:rPr>
              <w:t>Agreements</w:t>
            </w:r>
            <w:r>
              <w:rPr>
                <w:b/>
                <w:bCs/>
                <w:lang w:eastAsia="x-none"/>
              </w:rPr>
              <w:t xml:space="preserve"> on SL relays</w:t>
            </w:r>
          </w:p>
          <w:p w14:paraId="70E93289" w14:textId="77777777" w:rsidR="00EA056B" w:rsidRPr="00BA22A2" w:rsidRDefault="00EA056B" w:rsidP="00EA056B">
            <w:pPr>
              <w:pStyle w:val="ListParagraph"/>
              <w:numPr>
                <w:ilvl w:val="0"/>
                <w:numId w:val="38"/>
              </w:numPr>
              <w:rPr>
                <w:lang w:eastAsia="x-none"/>
              </w:rPr>
            </w:pPr>
            <w:r w:rsidRPr="00BA22A2">
              <w:rPr>
                <w:lang w:eastAsia="x-none"/>
              </w:rPr>
              <w:t xml:space="preserve">SL Relays is not in scope of the Rel-20 package </w:t>
            </w:r>
          </w:p>
        </w:tc>
      </w:tr>
    </w:tbl>
    <w:p w14:paraId="0B02C21B" w14:textId="77777777" w:rsidR="00EA056B" w:rsidRDefault="00EA056B" w:rsidP="00EA056B">
      <w:pPr>
        <w:tabs>
          <w:tab w:val="left" w:pos="810"/>
        </w:tabs>
        <w:rPr>
          <w:lang w:eastAsia="x-none"/>
        </w:rPr>
      </w:pPr>
    </w:p>
    <w:p w14:paraId="5C2FF18E" w14:textId="77777777" w:rsidR="00EA056B" w:rsidRPr="00290653" w:rsidRDefault="00EA056B" w:rsidP="00EA056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 xml:space="preserve">Agreements on UAV </w:t>
      </w:r>
    </w:p>
    <w:p w14:paraId="3652CA60" w14:textId="77777777" w:rsidR="00EA056B" w:rsidRDefault="00EA056B" w:rsidP="00EA056B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No new UAV WI </w:t>
      </w:r>
    </w:p>
    <w:p w14:paraId="212A8D08" w14:textId="77777777" w:rsidR="00EA056B" w:rsidRPr="00DE5F4E" w:rsidRDefault="00EA056B" w:rsidP="00EA056B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The enhancements can be submitted as TEI19 or TEI20 items in RAN2 and follow TEI process.  </w:t>
      </w:r>
    </w:p>
    <w:p w14:paraId="787142AC" w14:textId="77777777" w:rsidR="00EA056B" w:rsidRDefault="00EA056B" w:rsidP="00EA056B">
      <w:pPr>
        <w:tabs>
          <w:tab w:val="left" w:pos="810"/>
        </w:tabs>
        <w:rPr>
          <w:rFonts w:eastAsia="SimSun"/>
          <w:color w:val="000000" w:themeColor="text1"/>
        </w:rPr>
      </w:pPr>
    </w:p>
    <w:p w14:paraId="2C17A75D" w14:textId="6A5BE2DD" w:rsidR="00EA056B" w:rsidRPr="00290653" w:rsidRDefault="00EA056B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 xml:space="preserve">Agreements on </w:t>
      </w:r>
      <w:r w:rsidR="00C65CB4">
        <w:rPr>
          <w:rFonts w:eastAsia="SimSun"/>
          <w:b/>
          <w:bCs/>
          <w:color w:val="000000" w:themeColor="text1"/>
        </w:rPr>
        <w:t xml:space="preserve">E-UTRA </w:t>
      </w:r>
      <w:r>
        <w:rPr>
          <w:rFonts w:eastAsia="SimSun"/>
          <w:b/>
          <w:bCs/>
          <w:color w:val="000000" w:themeColor="text1"/>
        </w:rPr>
        <w:t>TN to NTN</w:t>
      </w:r>
    </w:p>
    <w:p w14:paraId="227C5D66" w14:textId="77777777" w:rsid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 w:rsidRPr="00290653">
        <w:rPr>
          <w:color w:val="000000" w:themeColor="text1"/>
        </w:rPr>
        <w:t>New</w:t>
      </w:r>
      <w:r>
        <w:rPr>
          <w:color w:val="000000" w:themeColor="text1"/>
        </w:rPr>
        <w:t xml:space="preserve"> LTE</w:t>
      </w:r>
      <w:r w:rsidRPr="00290653">
        <w:rPr>
          <w:color w:val="000000" w:themeColor="text1"/>
        </w:rPr>
        <w:t xml:space="preserve"> WI </w:t>
      </w:r>
      <w:r>
        <w:rPr>
          <w:color w:val="000000" w:themeColor="text1"/>
        </w:rPr>
        <w:t xml:space="preserve">for </w:t>
      </w:r>
      <w:r>
        <w:t>E-UTRA TN to NR NTN handover enhancements</w:t>
      </w:r>
    </w:p>
    <w:p w14:paraId="1817D7E4" w14:textId="47BFEB74" w:rsid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>
        <w:rPr>
          <w:color w:val="000000" w:themeColor="text1"/>
        </w:rPr>
        <w:t xml:space="preserve">TU allocation (RAN2 0.25 TUs over two quarters, </w:t>
      </w:r>
      <w:r w:rsidR="003306A8">
        <w:rPr>
          <w:color w:val="000000" w:themeColor="text1"/>
        </w:rPr>
        <w:t>RAN4 0.</w:t>
      </w:r>
      <w:r w:rsidR="003306A8">
        <w:rPr>
          <w:rFonts w:eastAsia="DengXian" w:hint="eastAsia"/>
          <w:color w:val="000000" w:themeColor="text1"/>
          <w:lang w:eastAsia="zh-CN"/>
        </w:rPr>
        <w:t>2</w:t>
      </w:r>
      <w:r w:rsidR="003306A8">
        <w:rPr>
          <w:color w:val="000000" w:themeColor="text1"/>
        </w:rPr>
        <w:t>5 TUs)</w:t>
      </w:r>
      <w:r>
        <w:rPr>
          <w:color w:val="000000" w:themeColor="text1"/>
        </w:rPr>
        <w:t xml:space="preserve">. </w:t>
      </w:r>
    </w:p>
    <w:p w14:paraId="34BBBBFD" w14:textId="67ED8653" w:rsidR="00EA056B" w:rsidRP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>
        <w:rPr>
          <w:color w:val="000000" w:themeColor="text1"/>
        </w:rPr>
        <w:t>Review WID directly in NTN moderator folder</w:t>
      </w:r>
      <w:r w:rsidR="00E666EC">
        <w:rPr>
          <w:rFonts w:eastAsia="DengXian" w:hint="eastAsia"/>
          <w:color w:val="000000" w:themeColor="text1"/>
          <w:lang w:eastAsia="zh-CN"/>
        </w:rPr>
        <w:t>, and endorse the</w:t>
      </w:r>
      <w:r w:rsidR="0015749C">
        <w:rPr>
          <w:rFonts w:eastAsia="DengXian" w:hint="eastAsia"/>
          <w:color w:val="000000" w:themeColor="text1"/>
          <w:lang w:eastAsia="zh-CN"/>
        </w:rPr>
        <w:t xml:space="preserve"> justification and</w:t>
      </w:r>
      <w:r w:rsidR="00E666EC">
        <w:rPr>
          <w:rFonts w:eastAsia="DengXian" w:hint="eastAsia"/>
          <w:color w:val="000000" w:themeColor="text1"/>
          <w:lang w:eastAsia="zh-CN"/>
        </w:rPr>
        <w:t xml:space="preserve"> </w:t>
      </w:r>
      <w:r w:rsidR="00E666EC">
        <w:rPr>
          <w:rFonts w:eastAsia="DengXian"/>
          <w:color w:val="000000" w:themeColor="text1"/>
          <w:lang w:eastAsia="zh-CN"/>
        </w:rPr>
        <w:t>objectives</w:t>
      </w:r>
      <w:r w:rsidR="00E666EC">
        <w:rPr>
          <w:rFonts w:eastAsia="DengXian" w:hint="eastAsia"/>
          <w:color w:val="000000" w:themeColor="text1"/>
          <w:lang w:eastAsia="zh-CN"/>
        </w:rPr>
        <w:t xml:space="preserve"> for Rel-20 </w:t>
      </w:r>
      <w:r w:rsidR="00E666EC">
        <w:t>E-UTRA TN to NR NTN handover enhancements</w:t>
      </w:r>
      <w:r w:rsidR="00E666EC">
        <w:rPr>
          <w:rFonts w:eastAsia="DengXian" w:hint="eastAsia"/>
          <w:lang w:eastAsia="zh-CN"/>
        </w:rPr>
        <w:t xml:space="preserve"> in the following table.</w:t>
      </w:r>
    </w:p>
    <w:p w14:paraId="3465C7B4" w14:textId="77777777" w:rsidR="00C34362" w:rsidRDefault="00C34362" w:rsidP="00C34362">
      <w:pPr>
        <w:rPr>
          <w:rFonts w:eastAsia="DengXian"/>
          <w:lang w:eastAsia="zh-CN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9665"/>
      </w:tblGrid>
      <w:tr w:rsidR="00C34362" w14:paraId="713C942D" w14:textId="77777777" w:rsidTr="00C34362">
        <w:tc>
          <w:tcPr>
            <w:tcW w:w="9891" w:type="dxa"/>
          </w:tcPr>
          <w:p w14:paraId="1E470DB9" w14:textId="496C8A3A" w:rsidR="0015749C" w:rsidRPr="0015749C" w:rsidRDefault="0015749C" w:rsidP="00E6232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15749C">
              <w:rPr>
                <w:rFonts w:ascii="Arial" w:hAnsi="Arial" w:cs="Arial"/>
                <w:color w:val="0000FF"/>
              </w:rPr>
              <w:t>Justification</w:t>
            </w:r>
          </w:p>
          <w:p w14:paraId="68E9BD98" w14:textId="77777777" w:rsidR="0015749C" w:rsidRPr="00932D2A" w:rsidRDefault="0015749C" w:rsidP="0015749C">
            <w:pPr>
              <w:rPr>
                <w:lang w:val="en-US"/>
              </w:rPr>
            </w:pPr>
            <w:r w:rsidRPr="00932D2A">
              <w:rPr>
                <w:lang w:val="en-US"/>
              </w:rPr>
              <w:t xml:space="preserve">In Release 19, a work item was carried out to define solutions enabling idle mode mobility between LTE and NR-NTN. </w:t>
            </w:r>
          </w:p>
          <w:p w14:paraId="26E63771" w14:textId="6A1B5E5C" w:rsidR="0015749C" w:rsidRDefault="0015749C" w:rsidP="0015749C">
            <w:pPr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As part of Release 20, a new work item is valuable to define further enhancements to support E-UTRA TN to NR NTN handover in RRC connected mode (a further step towards seamless mobility).</w:t>
            </w:r>
          </w:p>
          <w:p w14:paraId="36FFF013" w14:textId="77777777" w:rsidR="0015749C" w:rsidRPr="0015749C" w:rsidRDefault="0015749C" w:rsidP="0015749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</w:p>
          <w:p w14:paraId="3FAB232D" w14:textId="77777777" w:rsidR="00C34362" w:rsidRDefault="00C34362" w:rsidP="00E6232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E666EC">
              <w:rPr>
                <w:rFonts w:ascii="Arial" w:hAnsi="Arial" w:cs="Arial"/>
                <w:color w:val="0000FF"/>
              </w:rPr>
              <w:t>Objective of Core part</w:t>
            </w:r>
          </w:p>
          <w:p w14:paraId="23714692" w14:textId="77777777" w:rsidR="00C34362" w:rsidRDefault="00C34362" w:rsidP="00E6232C">
            <w:pPr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Assumptions</w:t>
            </w:r>
          </w:p>
          <w:p w14:paraId="4BAD24FB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GSO (Geo Synchronous Orbit) and NGSO (Non-Geo Synchronous Orbit). NGSO includes Low Earth Orbit (LEO) and Medium Earth Orbit (MEO).</w:t>
            </w:r>
          </w:p>
          <w:p w14:paraId="4C709822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Earth fixed tracking area. Quasi-Earth fixed &amp; Earth moving cells for NGSO</w:t>
            </w:r>
          </w:p>
          <w:p w14:paraId="16894039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NTN-FR1 band is considered in priority</w:t>
            </w:r>
          </w:p>
          <w:p w14:paraId="2A718574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UEs with GNSS capability</w:t>
            </w:r>
          </w:p>
          <w:p w14:paraId="60197633" w14:textId="77777777" w:rsidR="00C34362" w:rsidRPr="00E666EC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CF1249">
              <w:rPr>
                <w:rFonts w:ascii="Times New Roman" w:hAnsi="Times New Roman"/>
                <w:szCs w:val="20"/>
              </w:rPr>
              <w:t>Support of Multiple SMTCs is not within the scope</w:t>
            </w:r>
          </w:p>
          <w:p w14:paraId="4BD8722C" w14:textId="77777777" w:rsidR="00C34362" w:rsidRDefault="00C34362" w:rsidP="00E6232C">
            <w:pPr>
              <w:autoSpaceDE w:val="0"/>
              <w:autoSpaceDN w:val="0"/>
              <w:adjustRightInd w:val="0"/>
              <w:spacing w:before="120" w:after="0"/>
              <w:rPr>
                <w:rFonts w:eastAsia="DengXian"/>
                <w:lang w:val="en-US" w:eastAsia="zh-CN"/>
              </w:rPr>
            </w:pPr>
            <w:r w:rsidRPr="00932D2A">
              <w:rPr>
                <w:lang w:val="en-US"/>
              </w:rPr>
              <w:t>Objectives</w:t>
            </w:r>
          </w:p>
          <w:p w14:paraId="49A0CE30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 xml:space="preserve">Specify necessary enhancements </w:t>
            </w:r>
            <w:r>
              <w:rPr>
                <w:rFonts w:ascii="Times New Roman" w:hAnsi="Times New Roman" w:hint="eastAsia"/>
                <w:szCs w:val="20"/>
              </w:rPr>
              <w:t xml:space="preserve">on inter-RAT </w:t>
            </w:r>
            <w:r>
              <w:rPr>
                <w:rFonts w:ascii="Times New Roman" w:hAnsi="Times New Roman"/>
                <w:szCs w:val="20"/>
              </w:rPr>
              <w:t>measurement</w:t>
            </w:r>
            <w:r>
              <w:rPr>
                <w:rFonts w:ascii="Times New Roman" w:hAnsi="Times New Roman" w:hint="eastAsia"/>
                <w:szCs w:val="20"/>
              </w:rPr>
              <w:t xml:space="preserve">s </w:t>
            </w:r>
            <w:r w:rsidRPr="00CF1249">
              <w:rPr>
                <w:rFonts w:ascii="Times New Roman" w:hAnsi="Times New Roman"/>
                <w:szCs w:val="20"/>
              </w:rPr>
              <w:t xml:space="preserve">to support E-UTRA TN to NR NTN </w:t>
            </w:r>
            <w:r>
              <w:rPr>
                <w:rFonts w:ascii="Times New Roman" w:hAnsi="Times New Roman"/>
                <w:szCs w:val="20"/>
              </w:rPr>
              <w:t xml:space="preserve">handover in RRC connected mode 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[</w:t>
            </w:r>
            <w:r>
              <w:rPr>
                <w:rFonts w:ascii="Times New Roman" w:hAnsi="Times New Roman"/>
                <w:szCs w:val="20"/>
              </w:rPr>
              <w:t>RAN2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]</w:t>
            </w:r>
          </w:p>
          <w:p w14:paraId="3912D6DD" w14:textId="77777777" w:rsidR="00C34362" w:rsidRPr="00CF1249" w:rsidRDefault="00C34362" w:rsidP="00E6232C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 xml:space="preserve">This includes the definition of necessary satellite information to be provided by E-UTRA TN for NR NTN </w:t>
            </w:r>
            <w:proofErr w:type="spellStart"/>
            <w:r w:rsidRPr="00CF1249">
              <w:rPr>
                <w:rFonts w:ascii="Times New Roman" w:hAnsi="Times New Roman"/>
                <w:szCs w:val="20"/>
              </w:rPr>
              <w:t>neighbor</w:t>
            </w:r>
            <w:proofErr w:type="spellEnd"/>
            <w:r w:rsidRPr="00CF1249">
              <w:rPr>
                <w:rFonts w:ascii="Times New Roman" w:hAnsi="Times New Roman"/>
                <w:szCs w:val="20"/>
              </w:rPr>
              <w:t xml:space="preserve"> cell measurement (e.g. polarization information, ephemeris data, etc.) in NR specific measurement configurations.</w:t>
            </w:r>
          </w:p>
          <w:p w14:paraId="22C9A471" w14:textId="77777777" w:rsidR="00C34362" w:rsidRPr="00CF1249" w:rsidRDefault="00C34362" w:rsidP="00E6232C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Note: For this objective, the solutions shall be reusing the existing signalling for inter-RAT measurements to NR in TS 36.331 and the related satellite assistance information specified in TS 38.331 for NR NTN.</w:t>
            </w:r>
          </w:p>
          <w:p w14:paraId="2CB659D2" w14:textId="77777777" w:rsidR="00C34362" w:rsidRPr="00CF1249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Times New Roman" w:hAnsi="Times New Roman"/>
                <w:szCs w:val="20"/>
              </w:rPr>
            </w:pPr>
            <w:r w:rsidRPr="00CF1249">
              <w:rPr>
                <w:rFonts w:ascii="Times New Roman" w:hAnsi="Times New Roman"/>
                <w:szCs w:val="20"/>
              </w:rPr>
              <w:t>Specify necessary RRM requirements for mobility scenario of "E-UTRA TN to NR NTN" in CONNECTED mode. [RAN4]</w:t>
            </w:r>
          </w:p>
          <w:p w14:paraId="6AA08DCD" w14:textId="77777777" w:rsidR="00C34362" w:rsidRDefault="00C34362" w:rsidP="00E6232C">
            <w:pPr>
              <w:autoSpaceDE w:val="0"/>
              <w:autoSpaceDN w:val="0"/>
              <w:adjustRightInd w:val="0"/>
              <w:spacing w:before="120" w:after="0"/>
              <w:rPr>
                <w:rFonts w:ascii="Arial" w:eastAsia="DengXian" w:hAnsi="Arial" w:cs="Arial"/>
                <w:lang w:eastAsia="zh-CN"/>
              </w:rPr>
            </w:pPr>
          </w:p>
          <w:p w14:paraId="2C6CDA60" w14:textId="77777777" w:rsidR="00C34362" w:rsidRDefault="00C34362" w:rsidP="00E6232C">
            <w:pPr>
              <w:rPr>
                <w:rFonts w:ascii="Arial" w:eastAsia="DengXian" w:hAnsi="Arial" w:cs="Arial"/>
                <w:color w:val="0000FF"/>
                <w:lang w:eastAsia="zh-CN"/>
              </w:rPr>
            </w:pPr>
            <w:r w:rsidRPr="00E666EC">
              <w:rPr>
                <w:rFonts w:ascii="Arial" w:hAnsi="Arial" w:cs="Arial"/>
                <w:color w:val="0000FF"/>
              </w:rPr>
              <w:t>Objective of Performance part</w:t>
            </w:r>
          </w:p>
          <w:p w14:paraId="670253BD" w14:textId="77777777" w:rsidR="00C34362" w:rsidRDefault="00C34362" w:rsidP="00E6232C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 xml:space="preserve">Performance Part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1CFEACEC" w14:textId="77777777" w:rsidR="00C34362" w:rsidRPr="00E666EC" w:rsidRDefault="00C34362" w:rsidP="00E6232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9431DD">
              <w:rPr>
                <w:rFonts w:ascii="Times New Roman" w:hAnsi="Times New Roman"/>
                <w:szCs w:val="20"/>
              </w:rPr>
              <w:t xml:space="preserve">Specify </w:t>
            </w:r>
            <w:r>
              <w:rPr>
                <w:rFonts w:ascii="Times New Roman" w:hAnsi="Times New Roman" w:hint="eastAsia"/>
                <w:szCs w:val="20"/>
              </w:rPr>
              <w:t xml:space="preserve">necessary </w:t>
            </w:r>
            <w:r w:rsidRPr="009431DD">
              <w:rPr>
                <w:rFonts w:ascii="Times New Roman" w:hAnsi="Times New Roman"/>
                <w:szCs w:val="20"/>
              </w:rPr>
              <w:t>RRM performance requirements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CF1249">
              <w:rPr>
                <w:rFonts w:ascii="Times New Roman" w:hAnsi="Times New Roman"/>
                <w:szCs w:val="20"/>
              </w:rPr>
              <w:t>for mobility scenario of "E-UTRA TN to NR NTN" in CONNECTED mode</w:t>
            </w:r>
            <w:r>
              <w:rPr>
                <w:rFonts w:ascii="Times New Roman" w:hAnsi="Times New Roman" w:hint="eastAsia"/>
                <w:szCs w:val="20"/>
              </w:rPr>
              <w:t>.</w:t>
            </w:r>
            <w:r w:rsidRPr="009431DD">
              <w:rPr>
                <w:rFonts w:ascii="Times New Roman" w:hAnsi="Times New Roman"/>
                <w:szCs w:val="20"/>
              </w:rPr>
              <w:t xml:space="preserve"> [RAN4]</w:t>
            </w:r>
          </w:p>
        </w:tc>
      </w:tr>
    </w:tbl>
    <w:p w14:paraId="3C0D7643" w14:textId="77777777" w:rsidR="00C34362" w:rsidRDefault="00C34362" w:rsidP="00C34362">
      <w:pPr>
        <w:rPr>
          <w:rFonts w:eastAsia="DengXian"/>
          <w:lang w:eastAsia="zh-CN"/>
        </w:rPr>
      </w:pPr>
    </w:p>
    <w:p w14:paraId="54709B6D" w14:textId="77777777" w:rsidR="00EA056B" w:rsidRPr="00E666EC" w:rsidRDefault="00EA056B" w:rsidP="00EA056B">
      <w:pPr>
        <w:rPr>
          <w:rFonts w:eastAsia="DengXian"/>
          <w:lang w:eastAsia="zh-CN"/>
        </w:rPr>
      </w:pPr>
    </w:p>
    <w:p w14:paraId="15E2C078" w14:textId="02725307" w:rsidR="00EA056B" w:rsidRPr="00BA22A2" w:rsidRDefault="00EA056B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8"/>
          <w:lang w:eastAsia="x-none"/>
        </w:rPr>
      </w:pPr>
      <w:r w:rsidRPr="00BA22A2">
        <w:rPr>
          <w:b/>
          <w:bCs/>
          <w:sz w:val="22"/>
          <w:szCs w:val="28"/>
          <w:lang w:eastAsia="x-none"/>
        </w:rPr>
        <w:t>Agreements</w:t>
      </w:r>
      <w:r>
        <w:rPr>
          <w:b/>
          <w:bCs/>
          <w:sz w:val="22"/>
          <w:szCs w:val="28"/>
          <w:lang w:eastAsia="x-none"/>
        </w:rPr>
        <w:t xml:space="preserve"> on NR Mobility</w:t>
      </w:r>
    </w:p>
    <w:p w14:paraId="245A0C0D" w14:textId="68A40912" w:rsidR="00EA056B" w:rsidRPr="00BA22A2" w:rsidRDefault="00EA056B" w:rsidP="00BA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 w:rsidRPr="00BA22A2">
        <w:rPr>
          <w:lang w:eastAsia="x-none"/>
        </w:rPr>
        <w:t>L1 SINR is not in scope of NR Mobility WI in Rel-20</w:t>
      </w:r>
    </w:p>
    <w:sectPr w:rsidR="00EA056B" w:rsidRPr="00BA22A2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80BB6" w14:textId="77777777" w:rsidR="006B2BB5" w:rsidRDefault="006B2BB5" w:rsidP="00D61E57">
      <w:r>
        <w:separator/>
      </w:r>
    </w:p>
  </w:endnote>
  <w:endnote w:type="continuationSeparator" w:id="0">
    <w:p w14:paraId="12644F87" w14:textId="77777777" w:rsidR="006B2BB5" w:rsidRDefault="006B2BB5" w:rsidP="00D61E57">
      <w:r>
        <w:continuationSeparator/>
      </w:r>
    </w:p>
  </w:endnote>
  <w:endnote w:type="continuationNotice" w:id="1">
    <w:p w14:paraId="4B12AAE2" w14:textId="77777777" w:rsidR="006B2BB5" w:rsidRDefault="006B2B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C8EC0" w14:textId="77777777" w:rsidR="006B2BB5" w:rsidRDefault="006B2BB5" w:rsidP="00D61E57">
      <w:r>
        <w:separator/>
      </w:r>
    </w:p>
  </w:footnote>
  <w:footnote w:type="continuationSeparator" w:id="0">
    <w:p w14:paraId="6D0AAC78" w14:textId="77777777" w:rsidR="006B2BB5" w:rsidRDefault="006B2BB5" w:rsidP="00D61E57">
      <w:r>
        <w:continuationSeparator/>
      </w:r>
    </w:p>
  </w:footnote>
  <w:footnote w:type="continuationNotice" w:id="1">
    <w:p w14:paraId="618CF8F6" w14:textId="77777777" w:rsidR="006B2BB5" w:rsidRDefault="006B2BB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9F7"/>
    <w:multiLevelType w:val="multilevel"/>
    <w:tmpl w:val="4AA4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82DAD"/>
    <w:multiLevelType w:val="hybridMultilevel"/>
    <w:tmpl w:val="F12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A2AEF"/>
    <w:multiLevelType w:val="hybridMultilevel"/>
    <w:tmpl w:val="3E7C71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66227"/>
    <w:multiLevelType w:val="hybridMultilevel"/>
    <w:tmpl w:val="6270C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B2586"/>
    <w:multiLevelType w:val="hybridMultilevel"/>
    <w:tmpl w:val="6750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524F"/>
    <w:multiLevelType w:val="hybridMultilevel"/>
    <w:tmpl w:val="DA3227B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1573B3"/>
    <w:multiLevelType w:val="hybridMultilevel"/>
    <w:tmpl w:val="02AE30F0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0701E"/>
    <w:multiLevelType w:val="hybridMultilevel"/>
    <w:tmpl w:val="FD0EAB8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1449A"/>
    <w:multiLevelType w:val="hybridMultilevel"/>
    <w:tmpl w:val="3EB03984"/>
    <w:lvl w:ilvl="0" w:tplc="D53C1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356E2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EE0B9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CC5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C544B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A2002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8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20ABC"/>
    <w:multiLevelType w:val="hybridMultilevel"/>
    <w:tmpl w:val="07F8FB1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22EC"/>
    <w:multiLevelType w:val="hybridMultilevel"/>
    <w:tmpl w:val="DF22AC94"/>
    <w:lvl w:ilvl="0" w:tplc="571C5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2B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8D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2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A4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4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A3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84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C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296794"/>
    <w:multiLevelType w:val="hybridMultilevel"/>
    <w:tmpl w:val="CCA8D798"/>
    <w:lvl w:ilvl="0" w:tplc="7A50D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0F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AAE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61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E2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027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4A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0D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A5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8BA5864"/>
    <w:multiLevelType w:val="hybridMultilevel"/>
    <w:tmpl w:val="3E7C7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74756"/>
    <w:multiLevelType w:val="hybridMultilevel"/>
    <w:tmpl w:val="EBFCE1E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A121CE"/>
    <w:multiLevelType w:val="hybridMultilevel"/>
    <w:tmpl w:val="4C6674AC"/>
    <w:lvl w:ilvl="0" w:tplc="448E5F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5A8B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34F6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54EB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74A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CE5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0C8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7436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603A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57042"/>
    <w:multiLevelType w:val="hybridMultilevel"/>
    <w:tmpl w:val="C1685DC4"/>
    <w:lvl w:ilvl="0" w:tplc="A1827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E4F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61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E3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2E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8B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45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0A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0D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52732"/>
    <w:multiLevelType w:val="hybridMultilevel"/>
    <w:tmpl w:val="3EB0398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252B36"/>
    <w:multiLevelType w:val="hybridMultilevel"/>
    <w:tmpl w:val="FDDC7F3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24C3A"/>
    <w:multiLevelType w:val="hybridMultilevel"/>
    <w:tmpl w:val="DA3227B8"/>
    <w:lvl w:ilvl="0" w:tplc="0409000F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5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233902"/>
    <w:multiLevelType w:val="hybridMultilevel"/>
    <w:tmpl w:val="E5C66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B208D"/>
    <w:multiLevelType w:val="hybridMultilevel"/>
    <w:tmpl w:val="01B8455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276D03"/>
    <w:multiLevelType w:val="hybridMultilevel"/>
    <w:tmpl w:val="D17AB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AB0A02"/>
    <w:multiLevelType w:val="hybridMultilevel"/>
    <w:tmpl w:val="19A07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4646512">
    <w:abstractNumId w:val="25"/>
  </w:num>
  <w:num w:numId="2" w16cid:durableId="2136486357">
    <w:abstractNumId w:val="15"/>
  </w:num>
  <w:num w:numId="3" w16cid:durableId="1656907671">
    <w:abstractNumId w:val="28"/>
  </w:num>
  <w:num w:numId="4" w16cid:durableId="1115977453">
    <w:abstractNumId w:val="38"/>
  </w:num>
  <w:num w:numId="5" w16cid:durableId="56100647">
    <w:abstractNumId w:val="31"/>
  </w:num>
  <w:num w:numId="6" w16cid:durableId="1719160337">
    <w:abstractNumId w:val="23"/>
  </w:num>
  <w:num w:numId="7" w16cid:durableId="2019576920">
    <w:abstractNumId w:val="8"/>
  </w:num>
  <w:num w:numId="8" w16cid:durableId="1659653562">
    <w:abstractNumId w:val="5"/>
  </w:num>
  <w:num w:numId="9" w16cid:durableId="1403210743">
    <w:abstractNumId w:val="3"/>
  </w:num>
  <w:num w:numId="10" w16cid:durableId="983658214">
    <w:abstractNumId w:val="35"/>
  </w:num>
  <w:num w:numId="11" w16cid:durableId="1986081021">
    <w:abstractNumId w:val="24"/>
  </w:num>
  <w:num w:numId="12" w16cid:durableId="1542937677">
    <w:abstractNumId w:val="6"/>
  </w:num>
  <w:num w:numId="13" w16cid:durableId="1027218682">
    <w:abstractNumId w:val="4"/>
  </w:num>
  <w:num w:numId="14" w16cid:durableId="1136215495">
    <w:abstractNumId w:val="22"/>
  </w:num>
  <w:num w:numId="15" w16cid:durableId="335232033">
    <w:abstractNumId w:val="27"/>
  </w:num>
  <w:num w:numId="16" w16cid:durableId="1443381357">
    <w:abstractNumId w:val="18"/>
  </w:num>
  <w:num w:numId="17" w16cid:durableId="1219900070">
    <w:abstractNumId w:val="7"/>
  </w:num>
  <w:num w:numId="18" w16cid:durableId="1967661200">
    <w:abstractNumId w:val="10"/>
  </w:num>
  <w:num w:numId="19" w16cid:durableId="1457870672">
    <w:abstractNumId w:val="9"/>
  </w:num>
  <w:num w:numId="20" w16cid:durableId="1198856457">
    <w:abstractNumId w:val="1"/>
  </w:num>
  <w:num w:numId="21" w16cid:durableId="892040062">
    <w:abstractNumId w:val="39"/>
  </w:num>
  <w:num w:numId="22" w16cid:durableId="1754546710">
    <w:abstractNumId w:val="0"/>
  </w:num>
  <w:num w:numId="23" w16cid:durableId="1343583686">
    <w:abstractNumId w:val="17"/>
  </w:num>
  <w:num w:numId="24" w16cid:durableId="210043065">
    <w:abstractNumId w:val="12"/>
  </w:num>
  <w:num w:numId="25" w16cid:durableId="1002047266">
    <w:abstractNumId w:val="29"/>
  </w:num>
  <w:num w:numId="26" w16cid:durableId="2090614256">
    <w:abstractNumId w:val="20"/>
  </w:num>
  <w:num w:numId="27" w16cid:durableId="115490102">
    <w:abstractNumId w:val="21"/>
  </w:num>
  <w:num w:numId="28" w16cid:durableId="1266765542">
    <w:abstractNumId w:val="36"/>
  </w:num>
  <w:num w:numId="29" w16cid:durableId="408386103">
    <w:abstractNumId w:val="13"/>
  </w:num>
  <w:num w:numId="30" w16cid:durableId="847452882">
    <w:abstractNumId w:val="19"/>
  </w:num>
  <w:num w:numId="31" w16cid:durableId="466314703">
    <w:abstractNumId w:val="34"/>
  </w:num>
  <w:num w:numId="32" w16cid:durableId="1348823066">
    <w:abstractNumId w:val="14"/>
  </w:num>
  <w:num w:numId="33" w16cid:durableId="454101889">
    <w:abstractNumId w:val="30"/>
  </w:num>
  <w:num w:numId="34" w16cid:durableId="1757555881">
    <w:abstractNumId w:val="37"/>
  </w:num>
  <w:num w:numId="35" w16cid:durableId="707725343">
    <w:abstractNumId w:val="33"/>
  </w:num>
  <w:num w:numId="36" w16cid:durableId="358626710">
    <w:abstractNumId w:val="26"/>
  </w:num>
  <w:num w:numId="37" w16cid:durableId="900990624">
    <w:abstractNumId w:val="40"/>
  </w:num>
  <w:num w:numId="38" w16cid:durableId="1782645587">
    <w:abstractNumId w:val="2"/>
  </w:num>
  <w:num w:numId="39" w16cid:durableId="1375037460">
    <w:abstractNumId w:val="32"/>
  </w:num>
  <w:num w:numId="40" w16cid:durableId="2033411718">
    <w:abstractNumId w:val="11"/>
  </w:num>
  <w:num w:numId="41" w16cid:durableId="6615600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55"/>
    <w:rsid w:val="00000CDD"/>
    <w:rsid w:val="00000EAE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5577"/>
    <w:rsid w:val="000165A9"/>
    <w:rsid w:val="000206EC"/>
    <w:rsid w:val="00022321"/>
    <w:rsid w:val="00023B27"/>
    <w:rsid w:val="00024AB3"/>
    <w:rsid w:val="00024BEB"/>
    <w:rsid w:val="00026245"/>
    <w:rsid w:val="00027FCF"/>
    <w:rsid w:val="0003037D"/>
    <w:rsid w:val="00032FFC"/>
    <w:rsid w:val="0003598F"/>
    <w:rsid w:val="0003711E"/>
    <w:rsid w:val="00041D13"/>
    <w:rsid w:val="0004262C"/>
    <w:rsid w:val="00044314"/>
    <w:rsid w:val="00047F90"/>
    <w:rsid w:val="0005104B"/>
    <w:rsid w:val="00052535"/>
    <w:rsid w:val="00053EC8"/>
    <w:rsid w:val="0005425E"/>
    <w:rsid w:val="0005725E"/>
    <w:rsid w:val="00061957"/>
    <w:rsid w:val="00062254"/>
    <w:rsid w:val="00063CBD"/>
    <w:rsid w:val="00066796"/>
    <w:rsid w:val="000715D0"/>
    <w:rsid w:val="00073327"/>
    <w:rsid w:val="0007457F"/>
    <w:rsid w:val="000745B0"/>
    <w:rsid w:val="000802A5"/>
    <w:rsid w:val="00081D58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EA2"/>
    <w:rsid w:val="00096FFB"/>
    <w:rsid w:val="000A35D7"/>
    <w:rsid w:val="000A3BC3"/>
    <w:rsid w:val="000A4906"/>
    <w:rsid w:val="000A4A80"/>
    <w:rsid w:val="000A501D"/>
    <w:rsid w:val="000A5870"/>
    <w:rsid w:val="000A66A4"/>
    <w:rsid w:val="000A70AD"/>
    <w:rsid w:val="000A73AD"/>
    <w:rsid w:val="000A7FDF"/>
    <w:rsid w:val="000B1831"/>
    <w:rsid w:val="000B1D36"/>
    <w:rsid w:val="000B1DB0"/>
    <w:rsid w:val="000B2D63"/>
    <w:rsid w:val="000B4667"/>
    <w:rsid w:val="000B4C51"/>
    <w:rsid w:val="000B5F47"/>
    <w:rsid w:val="000B6239"/>
    <w:rsid w:val="000C1897"/>
    <w:rsid w:val="000C20DE"/>
    <w:rsid w:val="000C2DC8"/>
    <w:rsid w:val="000C3258"/>
    <w:rsid w:val="000D3230"/>
    <w:rsid w:val="000E03AE"/>
    <w:rsid w:val="000E1691"/>
    <w:rsid w:val="000E2553"/>
    <w:rsid w:val="000E35BD"/>
    <w:rsid w:val="000E395B"/>
    <w:rsid w:val="000E4072"/>
    <w:rsid w:val="000E5856"/>
    <w:rsid w:val="000E592D"/>
    <w:rsid w:val="000E5A73"/>
    <w:rsid w:val="000E63C5"/>
    <w:rsid w:val="000F116E"/>
    <w:rsid w:val="000F2933"/>
    <w:rsid w:val="00100B6E"/>
    <w:rsid w:val="001012A2"/>
    <w:rsid w:val="00105C05"/>
    <w:rsid w:val="001149E7"/>
    <w:rsid w:val="0011561B"/>
    <w:rsid w:val="00116521"/>
    <w:rsid w:val="0011716A"/>
    <w:rsid w:val="001209CE"/>
    <w:rsid w:val="00121695"/>
    <w:rsid w:val="001223B4"/>
    <w:rsid w:val="00125F15"/>
    <w:rsid w:val="0012735F"/>
    <w:rsid w:val="00137FB0"/>
    <w:rsid w:val="001424E9"/>
    <w:rsid w:val="0014552A"/>
    <w:rsid w:val="00145A18"/>
    <w:rsid w:val="0014730A"/>
    <w:rsid w:val="001518B8"/>
    <w:rsid w:val="00151BA3"/>
    <w:rsid w:val="00153B6A"/>
    <w:rsid w:val="00154C7A"/>
    <w:rsid w:val="00154F85"/>
    <w:rsid w:val="00155B5C"/>
    <w:rsid w:val="0015639A"/>
    <w:rsid w:val="0015749C"/>
    <w:rsid w:val="0015774D"/>
    <w:rsid w:val="00160EFE"/>
    <w:rsid w:val="00163711"/>
    <w:rsid w:val="00165E32"/>
    <w:rsid w:val="00166E12"/>
    <w:rsid w:val="00172C9B"/>
    <w:rsid w:val="001742B1"/>
    <w:rsid w:val="00174922"/>
    <w:rsid w:val="001764A1"/>
    <w:rsid w:val="0017708B"/>
    <w:rsid w:val="001800E4"/>
    <w:rsid w:val="0018057D"/>
    <w:rsid w:val="00180BE2"/>
    <w:rsid w:val="00180CAA"/>
    <w:rsid w:val="00183F10"/>
    <w:rsid w:val="00184EA8"/>
    <w:rsid w:val="00186AD8"/>
    <w:rsid w:val="00190601"/>
    <w:rsid w:val="00192268"/>
    <w:rsid w:val="00192E95"/>
    <w:rsid w:val="00193F4D"/>
    <w:rsid w:val="00194D67"/>
    <w:rsid w:val="001A05B2"/>
    <w:rsid w:val="001A1435"/>
    <w:rsid w:val="001A3588"/>
    <w:rsid w:val="001A671B"/>
    <w:rsid w:val="001A7652"/>
    <w:rsid w:val="001B015B"/>
    <w:rsid w:val="001B0680"/>
    <w:rsid w:val="001B13FC"/>
    <w:rsid w:val="001B19B8"/>
    <w:rsid w:val="001B2E00"/>
    <w:rsid w:val="001B388A"/>
    <w:rsid w:val="001B3C40"/>
    <w:rsid w:val="001C02D5"/>
    <w:rsid w:val="001C0687"/>
    <w:rsid w:val="001C103E"/>
    <w:rsid w:val="001C1FAF"/>
    <w:rsid w:val="001C4D0E"/>
    <w:rsid w:val="001C4D3F"/>
    <w:rsid w:val="001D310D"/>
    <w:rsid w:val="001D46B9"/>
    <w:rsid w:val="001D4CC0"/>
    <w:rsid w:val="001D561A"/>
    <w:rsid w:val="001E01EE"/>
    <w:rsid w:val="001E1312"/>
    <w:rsid w:val="001E1CC7"/>
    <w:rsid w:val="001E3759"/>
    <w:rsid w:val="001E57AD"/>
    <w:rsid w:val="001E5B78"/>
    <w:rsid w:val="001F0551"/>
    <w:rsid w:val="001F12F6"/>
    <w:rsid w:val="001F13A5"/>
    <w:rsid w:val="001F13D9"/>
    <w:rsid w:val="001F2269"/>
    <w:rsid w:val="001F24D1"/>
    <w:rsid w:val="001F2902"/>
    <w:rsid w:val="001F29B2"/>
    <w:rsid w:val="001F5076"/>
    <w:rsid w:val="001F66B9"/>
    <w:rsid w:val="001F6718"/>
    <w:rsid w:val="002055FF"/>
    <w:rsid w:val="002061F0"/>
    <w:rsid w:val="002108FE"/>
    <w:rsid w:val="002141DE"/>
    <w:rsid w:val="002156A0"/>
    <w:rsid w:val="002167B7"/>
    <w:rsid w:val="0022043B"/>
    <w:rsid w:val="00224C5D"/>
    <w:rsid w:val="002264BD"/>
    <w:rsid w:val="00230DFC"/>
    <w:rsid w:val="002312C2"/>
    <w:rsid w:val="00241501"/>
    <w:rsid w:val="00245528"/>
    <w:rsid w:val="00245E1F"/>
    <w:rsid w:val="00246287"/>
    <w:rsid w:val="002524E6"/>
    <w:rsid w:val="00253AA0"/>
    <w:rsid w:val="0025492C"/>
    <w:rsid w:val="00255749"/>
    <w:rsid w:val="00256B6D"/>
    <w:rsid w:val="002574CD"/>
    <w:rsid w:val="00261136"/>
    <w:rsid w:val="002637C4"/>
    <w:rsid w:val="002656E7"/>
    <w:rsid w:val="00265AFC"/>
    <w:rsid w:val="00266A2E"/>
    <w:rsid w:val="0026720E"/>
    <w:rsid w:val="00267AEE"/>
    <w:rsid w:val="00267ECD"/>
    <w:rsid w:val="00267FAD"/>
    <w:rsid w:val="00271870"/>
    <w:rsid w:val="002725BF"/>
    <w:rsid w:val="002727C2"/>
    <w:rsid w:val="00272A21"/>
    <w:rsid w:val="00274B2C"/>
    <w:rsid w:val="00280966"/>
    <w:rsid w:val="00280A4B"/>
    <w:rsid w:val="00280C3A"/>
    <w:rsid w:val="00281AE3"/>
    <w:rsid w:val="00282D19"/>
    <w:rsid w:val="00290449"/>
    <w:rsid w:val="00290653"/>
    <w:rsid w:val="00294753"/>
    <w:rsid w:val="002957CF"/>
    <w:rsid w:val="002A047D"/>
    <w:rsid w:val="002A239E"/>
    <w:rsid w:val="002B18C3"/>
    <w:rsid w:val="002B1C27"/>
    <w:rsid w:val="002B1F38"/>
    <w:rsid w:val="002B41B8"/>
    <w:rsid w:val="002B4A05"/>
    <w:rsid w:val="002B64B6"/>
    <w:rsid w:val="002B68EB"/>
    <w:rsid w:val="002C0708"/>
    <w:rsid w:val="002C1371"/>
    <w:rsid w:val="002C214F"/>
    <w:rsid w:val="002C4F56"/>
    <w:rsid w:val="002C53D9"/>
    <w:rsid w:val="002C65E5"/>
    <w:rsid w:val="002C6ADD"/>
    <w:rsid w:val="002C72F3"/>
    <w:rsid w:val="002D2109"/>
    <w:rsid w:val="002D6C9C"/>
    <w:rsid w:val="002D7DCE"/>
    <w:rsid w:val="002E32A4"/>
    <w:rsid w:val="002E34C8"/>
    <w:rsid w:val="002E3B65"/>
    <w:rsid w:val="002E502F"/>
    <w:rsid w:val="002E51F9"/>
    <w:rsid w:val="002E65DB"/>
    <w:rsid w:val="002E6AE1"/>
    <w:rsid w:val="002E76F1"/>
    <w:rsid w:val="002F02FE"/>
    <w:rsid w:val="002F1375"/>
    <w:rsid w:val="002F36C7"/>
    <w:rsid w:val="002F40D7"/>
    <w:rsid w:val="002F4566"/>
    <w:rsid w:val="002F6863"/>
    <w:rsid w:val="002F750C"/>
    <w:rsid w:val="002F7699"/>
    <w:rsid w:val="003005FF"/>
    <w:rsid w:val="00303DE0"/>
    <w:rsid w:val="00306032"/>
    <w:rsid w:val="00310F2D"/>
    <w:rsid w:val="003110E9"/>
    <w:rsid w:val="00311EB9"/>
    <w:rsid w:val="00315B27"/>
    <w:rsid w:val="00316598"/>
    <w:rsid w:val="00320F06"/>
    <w:rsid w:val="0032123F"/>
    <w:rsid w:val="0032188E"/>
    <w:rsid w:val="00322C87"/>
    <w:rsid w:val="00322F4B"/>
    <w:rsid w:val="00330611"/>
    <w:rsid w:val="003306A8"/>
    <w:rsid w:val="003312A3"/>
    <w:rsid w:val="00331D96"/>
    <w:rsid w:val="00335360"/>
    <w:rsid w:val="00336845"/>
    <w:rsid w:val="00336D62"/>
    <w:rsid w:val="00337BB8"/>
    <w:rsid w:val="00337E88"/>
    <w:rsid w:val="00340480"/>
    <w:rsid w:val="003404EB"/>
    <w:rsid w:val="003407E7"/>
    <w:rsid w:val="0034115F"/>
    <w:rsid w:val="003450C5"/>
    <w:rsid w:val="00350DF9"/>
    <w:rsid w:val="00351042"/>
    <w:rsid w:val="0035107E"/>
    <w:rsid w:val="00351F93"/>
    <w:rsid w:val="00354F8A"/>
    <w:rsid w:val="003558BC"/>
    <w:rsid w:val="00365389"/>
    <w:rsid w:val="00365BE2"/>
    <w:rsid w:val="0036712A"/>
    <w:rsid w:val="003708E4"/>
    <w:rsid w:val="0037482B"/>
    <w:rsid w:val="00377A6C"/>
    <w:rsid w:val="00377FCC"/>
    <w:rsid w:val="00382938"/>
    <w:rsid w:val="00382AAA"/>
    <w:rsid w:val="003839A2"/>
    <w:rsid w:val="003841A7"/>
    <w:rsid w:val="00385CF7"/>
    <w:rsid w:val="003865CE"/>
    <w:rsid w:val="00390712"/>
    <w:rsid w:val="00392D49"/>
    <w:rsid w:val="003946EB"/>
    <w:rsid w:val="00397ED3"/>
    <w:rsid w:val="003A1251"/>
    <w:rsid w:val="003A7C2D"/>
    <w:rsid w:val="003B0E75"/>
    <w:rsid w:val="003B4EC1"/>
    <w:rsid w:val="003B4F75"/>
    <w:rsid w:val="003B5DB3"/>
    <w:rsid w:val="003B60B4"/>
    <w:rsid w:val="003B71B6"/>
    <w:rsid w:val="003B7898"/>
    <w:rsid w:val="003C1487"/>
    <w:rsid w:val="003C2389"/>
    <w:rsid w:val="003C398B"/>
    <w:rsid w:val="003C4385"/>
    <w:rsid w:val="003C4F0D"/>
    <w:rsid w:val="003C5D56"/>
    <w:rsid w:val="003D17C4"/>
    <w:rsid w:val="003D203B"/>
    <w:rsid w:val="003D2D0F"/>
    <w:rsid w:val="003D2D5A"/>
    <w:rsid w:val="003D32C4"/>
    <w:rsid w:val="003D33D2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42A3"/>
    <w:rsid w:val="003E5A47"/>
    <w:rsid w:val="003E636E"/>
    <w:rsid w:val="003F06B1"/>
    <w:rsid w:val="003F06BE"/>
    <w:rsid w:val="003F1146"/>
    <w:rsid w:val="003F40E6"/>
    <w:rsid w:val="0040002C"/>
    <w:rsid w:val="0040045D"/>
    <w:rsid w:val="00402EF2"/>
    <w:rsid w:val="00404672"/>
    <w:rsid w:val="00404BB5"/>
    <w:rsid w:val="00407450"/>
    <w:rsid w:val="00407EFE"/>
    <w:rsid w:val="004108E7"/>
    <w:rsid w:val="00410D8F"/>
    <w:rsid w:val="00410F58"/>
    <w:rsid w:val="0041201B"/>
    <w:rsid w:val="004125A6"/>
    <w:rsid w:val="00415DC4"/>
    <w:rsid w:val="00417BF7"/>
    <w:rsid w:val="004202AD"/>
    <w:rsid w:val="00420EF8"/>
    <w:rsid w:val="00421A76"/>
    <w:rsid w:val="00421AD6"/>
    <w:rsid w:val="00422945"/>
    <w:rsid w:val="0042382D"/>
    <w:rsid w:val="00425651"/>
    <w:rsid w:val="00426134"/>
    <w:rsid w:val="00426197"/>
    <w:rsid w:val="0042645F"/>
    <w:rsid w:val="00427C56"/>
    <w:rsid w:val="0043087C"/>
    <w:rsid w:val="00430F85"/>
    <w:rsid w:val="0043294C"/>
    <w:rsid w:val="00433997"/>
    <w:rsid w:val="00433BCA"/>
    <w:rsid w:val="00442B64"/>
    <w:rsid w:val="00445828"/>
    <w:rsid w:val="00447F5D"/>
    <w:rsid w:val="004505DE"/>
    <w:rsid w:val="0045120D"/>
    <w:rsid w:val="004513FB"/>
    <w:rsid w:val="004515C3"/>
    <w:rsid w:val="004522E2"/>
    <w:rsid w:val="00452D35"/>
    <w:rsid w:val="00454BFD"/>
    <w:rsid w:val="00456692"/>
    <w:rsid w:val="004577BE"/>
    <w:rsid w:val="00462D19"/>
    <w:rsid w:val="00464442"/>
    <w:rsid w:val="0046541C"/>
    <w:rsid w:val="004655AD"/>
    <w:rsid w:val="00465D37"/>
    <w:rsid w:val="00465FB9"/>
    <w:rsid w:val="004670A7"/>
    <w:rsid w:val="00470AC2"/>
    <w:rsid w:val="00470FF1"/>
    <w:rsid w:val="00471F6E"/>
    <w:rsid w:val="00471F77"/>
    <w:rsid w:val="004753F2"/>
    <w:rsid w:val="00480DB5"/>
    <w:rsid w:val="00482471"/>
    <w:rsid w:val="00493C3C"/>
    <w:rsid w:val="0049590B"/>
    <w:rsid w:val="00495ACE"/>
    <w:rsid w:val="00495B91"/>
    <w:rsid w:val="00497DF1"/>
    <w:rsid w:val="004A0F2F"/>
    <w:rsid w:val="004A22B9"/>
    <w:rsid w:val="004A2A85"/>
    <w:rsid w:val="004A31FE"/>
    <w:rsid w:val="004A3D16"/>
    <w:rsid w:val="004A4BE3"/>
    <w:rsid w:val="004A4E94"/>
    <w:rsid w:val="004A585A"/>
    <w:rsid w:val="004B0015"/>
    <w:rsid w:val="004B0FC1"/>
    <w:rsid w:val="004B1778"/>
    <w:rsid w:val="004B1B13"/>
    <w:rsid w:val="004B228A"/>
    <w:rsid w:val="004B56CD"/>
    <w:rsid w:val="004B5A8C"/>
    <w:rsid w:val="004C1281"/>
    <w:rsid w:val="004C12D4"/>
    <w:rsid w:val="004C2811"/>
    <w:rsid w:val="004C35F1"/>
    <w:rsid w:val="004C365B"/>
    <w:rsid w:val="004C5B68"/>
    <w:rsid w:val="004C6112"/>
    <w:rsid w:val="004C636C"/>
    <w:rsid w:val="004C7895"/>
    <w:rsid w:val="004D0BBC"/>
    <w:rsid w:val="004D233B"/>
    <w:rsid w:val="004D52B7"/>
    <w:rsid w:val="004E3D36"/>
    <w:rsid w:val="004E3FF9"/>
    <w:rsid w:val="004E40E5"/>
    <w:rsid w:val="004E4FA6"/>
    <w:rsid w:val="004E4FDD"/>
    <w:rsid w:val="004E790F"/>
    <w:rsid w:val="004F53B7"/>
    <w:rsid w:val="004F7D8E"/>
    <w:rsid w:val="00500C22"/>
    <w:rsid w:val="0050150D"/>
    <w:rsid w:val="005019C4"/>
    <w:rsid w:val="00510756"/>
    <w:rsid w:val="00511B65"/>
    <w:rsid w:val="005127A7"/>
    <w:rsid w:val="005132F2"/>
    <w:rsid w:val="00513543"/>
    <w:rsid w:val="005157A8"/>
    <w:rsid w:val="00515E90"/>
    <w:rsid w:val="00520447"/>
    <w:rsid w:val="00520CA4"/>
    <w:rsid w:val="00523C2A"/>
    <w:rsid w:val="00523F34"/>
    <w:rsid w:val="005240D0"/>
    <w:rsid w:val="00524324"/>
    <w:rsid w:val="005268CD"/>
    <w:rsid w:val="00527839"/>
    <w:rsid w:val="00530FC2"/>
    <w:rsid w:val="00531ED2"/>
    <w:rsid w:val="005354CF"/>
    <w:rsid w:val="00537558"/>
    <w:rsid w:val="00537C0E"/>
    <w:rsid w:val="005427B9"/>
    <w:rsid w:val="00542C1F"/>
    <w:rsid w:val="00546B8C"/>
    <w:rsid w:val="005478CB"/>
    <w:rsid w:val="005509B8"/>
    <w:rsid w:val="00550F2E"/>
    <w:rsid w:val="0055142D"/>
    <w:rsid w:val="0055150A"/>
    <w:rsid w:val="00556206"/>
    <w:rsid w:val="005604F2"/>
    <w:rsid w:val="00561185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6F"/>
    <w:rsid w:val="00584C10"/>
    <w:rsid w:val="005913A8"/>
    <w:rsid w:val="00592146"/>
    <w:rsid w:val="0059263D"/>
    <w:rsid w:val="00594E3F"/>
    <w:rsid w:val="00595C71"/>
    <w:rsid w:val="005972DB"/>
    <w:rsid w:val="005A026C"/>
    <w:rsid w:val="005A1D06"/>
    <w:rsid w:val="005A2AC9"/>
    <w:rsid w:val="005A4EEA"/>
    <w:rsid w:val="005A6193"/>
    <w:rsid w:val="005B1422"/>
    <w:rsid w:val="005B1C73"/>
    <w:rsid w:val="005B5AD0"/>
    <w:rsid w:val="005B5C44"/>
    <w:rsid w:val="005B64AF"/>
    <w:rsid w:val="005B673D"/>
    <w:rsid w:val="005B7EA3"/>
    <w:rsid w:val="005C0A7F"/>
    <w:rsid w:val="005C1569"/>
    <w:rsid w:val="005C1F6D"/>
    <w:rsid w:val="005C27C9"/>
    <w:rsid w:val="005C3752"/>
    <w:rsid w:val="005C377A"/>
    <w:rsid w:val="005C3DEA"/>
    <w:rsid w:val="005C6F1E"/>
    <w:rsid w:val="005C79ED"/>
    <w:rsid w:val="005D12A0"/>
    <w:rsid w:val="005D148D"/>
    <w:rsid w:val="005D1D9D"/>
    <w:rsid w:val="005D1F8D"/>
    <w:rsid w:val="005D2098"/>
    <w:rsid w:val="005D2414"/>
    <w:rsid w:val="005D36D9"/>
    <w:rsid w:val="005D4BD2"/>
    <w:rsid w:val="005D54A7"/>
    <w:rsid w:val="005D6292"/>
    <w:rsid w:val="005E0F98"/>
    <w:rsid w:val="005E2E05"/>
    <w:rsid w:val="005E357A"/>
    <w:rsid w:val="005E38AA"/>
    <w:rsid w:val="005E54E2"/>
    <w:rsid w:val="005E5ED0"/>
    <w:rsid w:val="005F50F6"/>
    <w:rsid w:val="005F6465"/>
    <w:rsid w:val="005F699B"/>
    <w:rsid w:val="005F7D14"/>
    <w:rsid w:val="005F7F37"/>
    <w:rsid w:val="00600051"/>
    <w:rsid w:val="0060134F"/>
    <w:rsid w:val="00601370"/>
    <w:rsid w:val="0060446E"/>
    <w:rsid w:val="0060580A"/>
    <w:rsid w:val="00606069"/>
    <w:rsid w:val="00606F24"/>
    <w:rsid w:val="00610FA4"/>
    <w:rsid w:val="006114D8"/>
    <w:rsid w:val="006118E0"/>
    <w:rsid w:val="00611B63"/>
    <w:rsid w:val="00614EB7"/>
    <w:rsid w:val="00620BF1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932"/>
    <w:rsid w:val="00650019"/>
    <w:rsid w:val="00651FC4"/>
    <w:rsid w:val="00652623"/>
    <w:rsid w:val="00652860"/>
    <w:rsid w:val="00655198"/>
    <w:rsid w:val="00656A6E"/>
    <w:rsid w:val="00661483"/>
    <w:rsid w:val="00662D7A"/>
    <w:rsid w:val="00664318"/>
    <w:rsid w:val="006668A3"/>
    <w:rsid w:val="00666BF6"/>
    <w:rsid w:val="0067176C"/>
    <w:rsid w:val="0067473D"/>
    <w:rsid w:val="006767C6"/>
    <w:rsid w:val="00682715"/>
    <w:rsid w:val="006836E3"/>
    <w:rsid w:val="006856F0"/>
    <w:rsid w:val="006860FD"/>
    <w:rsid w:val="006869C7"/>
    <w:rsid w:val="00686C22"/>
    <w:rsid w:val="00687550"/>
    <w:rsid w:val="00690DDB"/>
    <w:rsid w:val="00691B3A"/>
    <w:rsid w:val="00692455"/>
    <w:rsid w:val="00694413"/>
    <w:rsid w:val="00695EAD"/>
    <w:rsid w:val="00695FC1"/>
    <w:rsid w:val="006960F2"/>
    <w:rsid w:val="00696ABF"/>
    <w:rsid w:val="00697534"/>
    <w:rsid w:val="00697EC4"/>
    <w:rsid w:val="00697EE1"/>
    <w:rsid w:val="006A1C89"/>
    <w:rsid w:val="006A3578"/>
    <w:rsid w:val="006A4E3C"/>
    <w:rsid w:val="006A62D1"/>
    <w:rsid w:val="006A73AF"/>
    <w:rsid w:val="006A7E64"/>
    <w:rsid w:val="006B2BB5"/>
    <w:rsid w:val="006B414E"/>
    <w:rsid w:val="006B559B"/>
    <w:rsid w:val="006B5C92"/>
    <w:rsid w:val="006B6E05"/>
    <w:rsid w:val="006C0347"/>
    <w:rsid w:val="006C0AA8"/>
    <w:rsid w:val="006C2389"/>
    <w:rsid w:val="006C7552"/>
    <w:rsid w:val="006D143C"/>
    <w:rsid w:val="006D3ECC"/>
    <w:rsid w:val="006D4C75"/>
    <w:rsid w:val="006E19D9"/>
    <w:rsid w:val="006E2A16"/>
    <w:rsid w:val="006E5A00"/>
    <w:rsid w:val="006E6823"/>
    <w:rsid w:val="006F1DC3"/>
    <w:rsid w:val="006F3C85"/>
    <w:rsid w:val="006F7F0D"/>
    <w:rsid w:val="0070012F"/>
    <w:rsid w:val="00702613"/>
    <w:rsid w:val="00702891"/>
    <w:rsid w:val="00704FA9"/>
    <w:rsid w:val="00711561"/>
    <w:rsid w:val="00712752"/>
    <w:rsid w:val="00712A90"/>
    <w:rsid w:val="0072011A"/>
    <w:rsid w:val="0072013B"/>
    <w:rsid w:val="00720E96"/>
    <w:rsid w:val="00722748"/>
    <w:rsid w:val="00723399"/>
    <w:rsid w:val="007238C6"/>
    <w:rsid w:val="00725289"/>
    <w:rsid w:val="007266A4"/>
    <w:rsid w:val="00730B87"/>
    <w:rsid w:val="00731C43"/>
    <w:rsid w:val="00732300"/>
    <w:rsid w:val="0073524A"/>
    <w:rsid w:val="00735B4D"/>
    <w:rsid w:val="00736F97"/>
    <w:rsid w:val="00737F57"/>
    <w:rsid w:val="00742AFD"/>
    <w:rsid w:val="00745A09"/>
    <w:rsid w:val="007479E9"/>
    <w:rsid w:val="00747DD8"/>
    <w:rsid w:val="00750249"/>
    <w:rsid w:val="00750738"/>
    <w:rsid w:val="0075227B"/>
    <w:rsid w:val="0075333D"/>
    <w:rsid w:val="00753D6E"/>
    <w:rsid w:val="00755012"/>
    <w:rsid w:val="007557AF"/>
    <w:rsid w:val="00756597"/>
    <w:rsid w:val="0076160C"/>
    <w:rsid w:val="00761F05"/>
    <w:rsid w:val="00762480"/>
    <w:rsid w:val="007638E3"/>
    <w:rsid w:val="007644B4"/>
    <w:rsid w:val="00764EC8"/>
    <w:rsid w:val="007659F4"/>
    <w:rsid w:val="00765B92"/>
    <w:rsid w:val="007672AA"/>
    <w:rsid w:val="007713B5"/>
    <w:rsid w:val="007722BF"/>
    <w:rsid w:val="007772E1"/>
    <w:rsid w:val="00780381"/>
    <w:rsid w:val="007805A2"/>
    <w:rsid w:val="00782AD5"/>
    <w:rsid w:val="00782C18"/>
    <w:rsid w:val="00786A94"/>
    <w:rsid w:val="0079042D"/>
    <w:rsid w:val="0079402E"/>
    <w:rsid w:val="00795270"/>
    <w:rsid w:val="007959EF"/>
    <w:rsid w:val="00796F08"/>
    <w:rsid w:val="007A1532"/>
    <w:rsid w:val="007A3764"/>
    <w:rsid w:val="007A451A"/>
    <w:rsid w:val="007A5505"/>
    <w:rsid w:val="007A5A27"/>
    <w:rsid w:val="007B0520"/>
    <w:rsid w:val="007B27AB"/>
    <w:rsid w:val="007B518C"/>
    <w:rsid w:val="007B59DE"/>
    <w:rsid w:val="007B7D87"/>
    <w:rsid w:val="007C1E46"/>
    <w:rsid w:val="007C2EDC"/>
    <w:rsid w:val="007C3ED5"/>
    <w:rsid w:val="007C5FD4"/>
    <w:rsid w:val="007D1D58"/>
    <w:rsid w:val="007D28B1"/>
    <w:rsid w:val="007D4C21"/>
    <w:rsid w:val="007D4D73"/>
    <w:rsid w:val="007D4EED"/>
    <w:rsid w:val="007D7024"/>
    <w:rsid w:val="007E1244"/>
    <w:rsid w:val="007E1D20"/>
    <w:rsid w:val="007E2313"/>
    <w:rsid w:val="007E3289"/>
    <w:rsid w:val="007E4D35"/>
    <w:rsid w:val="007F09A9"/>
    <w:rsid w:val="007F18C0"/>
    <w:rsid w:val="007F4CE0"/>
    <w:rsid w:val="007F57A8"/>
    <w:rsid w:val="007F6B24"/>
    <w:rsid w:val="007F7284"/>
    <w:rsid w:val="008006C6"/>
    <w:rsid w:val="00800F0C"/>
    <w:rsid w:val="008035CD"/>
    <w:rsid w:val="00807057"/>
    <w:rsid w:val="008122D3"/>
    <w:rsid w:val="0081781B"/>
    <w:rsid w:val="00822B04"/>
    <w:rsid w:val="00822DDE"/>
    <w:rsid w:val="00823306"/>
    <w:rsid w:val="008239C7"/>
    <w:rsid w:val="00823AA9"/>
    <w:rsid w:val="00823BD0"/>
    <w:rsid w:val="008246D6"/>
    <w:rsid w:val="0082724D"/>
    <w:rsid w:val="00831DBA"/>
    <w:rsid w:val="00833751"/>
    <w:rsid w:val="00833F37"/>
    <w:rsid w:val="00836E93"/>
    <w:rsid w:val="00842EFA"/>
    <w:rsid w:val="00842FB3"/>
    <w:rsid w:val="00844427"/>
    <w:rsid w:val="008448C1"/>
    <w:rsid w:val="00846897"/>
    <w:rsid w:val="00846EC2"/>
    <w:rsid w:val="00847199"/>
    <w:rsid w:val="00850B62"/>
    <w:rsid w:val="0085141E"/>
    <w:rsid w:val="00851A95"/>
    <w:rsid w:val="00852353"/>
    <w:rsid w:val="00853479"/>
    <w:rsid w:val="00854704"/>
    <w:rsid w:val="00856366"/>
    <w:rsid w:val="008564A5"/>
    <w:rsid w:val="00857309"/>
    <w:rsid w:val="008600E0"/>
    <w:rsid w:val="00861D64"/>
    <w:rsid w:val="00862894"/>
    <w:rsid w:val="00862FF5"/>
    <w:rsid w:val="00864A18"/>
    <w:rsid w:val="008650B8"/>
    <w:rsid w:val="00865696"/>
    <w:rsid w:val="008664CD"/>
    <w:rsid w:val="00866678"/>
    <w:rsid w:val="008671F9"/>
    <w:rsid w:val="00870180"/>
    <w:rsid w:val="00873EC2"/>
    <w:rsid w:val="00874699"/>
    <w:rsid w:val="008746D6"/>
    <w:rsid w:val="0087492F"/>
    <w:rsid w:val="00876706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3A05"/>
    <w:rsid w:val="00884B16"/>
    <w:rsid w:val="00884D0C"/>
    <w:rsid w:val="00885D02"/>
    <w:rsid w:val="0088697C"/>
    <w:rsid w:val="008879B5"/>
    <w:rsid w:val="00890010"/>
    <w:rsid w:val="00890970"/>
    <w:rsid w:val="008929DD"/>
    <w:rsid w:val="00892A8E"/>
    <w:rsid w:val="008934FE"/>
    <w:rsid w:val="008945C6"/>
    <w:rsid w:val="00894EA0"/>
    <w:rsid w:val="00895485"/>
    <w:rsid w:val="00895775"/>
    <w:rsid w:val="00895E31"/>
    <w:rsid w:val="00897BB2"/>
    <w:rsid w:val="008A1947"/>
    <w:rsid w:val="008A3100"/>
    <w:rsid w:val="008A6FE1"/>
    <w:rsid w:val="008A7821"/>
    <w:rsid w:val="008A7BF9"/>
    <w:rsid w:val="008B6839"/>
    <w:rsid w:val="008B7AEC"/>
    <w:rsid w:val="008C03D7"/>
    <w:rsid w:val="008C09C0"/>
    <w:rsid w:val="008C2CCD"/>
    <w:rsid w:val="008C3D91"/>
    <w:rsid w:val="008C4BB4"/>
    <w:rsid w:val="008D0B0A"/>
    <w:rsid w:val="008D17E9"/>
    <w:rsid w:val="008D3A6D"/>
    <w:rsid w:val="008D4E25"/>
    <w:rsid w:val="008D77DE"/>
    <w:rsid w:val="008E07CD"/>
    <w:rsid w:val="008E1EB9"/>
    <w:rsid w:val="008E3BAF"/>
    <w:rsid w:val="008E403B"/>
    <w:rsid w:val="008E439A"/>
    <w:rsid w:val="008E6AB6"/>
    <w:rsid w:val="008E74BA"/>
    <w:rsid w:val="008E796B"/>
    <w:rsid w:val="008F271C"/>
    <w:rsid w:val="008F2C14"/>
    <w:rsid w:val="008F2D18"/>
    <w:rsid w:val="008F7BD0"/>
    <w:rsid w:val="00900201"/>
    <w:rsid w:val="0090127D"/>
    <w:rsid w:val="00901E09"/>
    <w:rsid w:val="00904782"/>
    <w:rsid w:val="00904A42"/>
    <w:rsid w:val="00905801"/>
    <w:rsid w:val="00905F3A"/>
    <w:rsid w:val="00907B38"/>
    <w:rsid w:val="00907EF9"/>
    <w:rsid w:val="00910391"/>
    <w:rsid w:val="00912B97"/>
    <w:rsid w:val="00912DE5"/>
    <w:rsid w:val="00915557"/>
    <w:rsid w:val="00915A4E"/>
    <w:rsid w:val="0092147C"/>
    <w:rsid w:val="009218F9"/>
    <w:rsid w:val="009224DB"/>
    <w:rsid w:val="009235D3"/>
    <w:rsid w:val="0092570B"/>
    <w:rsid w:val="00925727"/>
    <w:rsid w:val="00931FDF"/>
    <w:rsid w:val="0093246A"/>
    <w:rsid w:val="00933FB4"/>
    <w:rsid w:val="0093433E"/>
    <w:rsid w:val="00936358"/>
    <w:rsid w:val="009375AB"/>
    <w:rsid w:val="00937F3D"/>
    <w:rsid w:val="00940735"/>
    <w:rsid w:val="0094755A"/>
    <w:rsid w:val="0095015B"/>
    <w:rsid w:val="0095154D"/>
    <w:rsid w:val="009522F0"/>
    <w:rsid w:val="00960976"/>
    <w:rsid w:val="00960A10"/>
    <w:rsid w:val="00963AC2"/>
    <w:rsid w:val="00963EA0"/>
    <w:rsid w:val="00966364"/>
    <w:rsid w:val="00970626"/>
    <w:rsid w:val="00971FC9"/>
    <w:rsid w:val="00972BBE"/>
    <w:rsid w:val="00972C5B"/>
    <w:rsid w:val="00973026"/>
    <w:rsid w:val="00976024"/>
    <w:rsid w:val="0098268F"/>
    <w:rsid w:val="00982742"/>
    <w:rsid w:val="00984BBD"/>
    <w:rsid w:val="00986732"/>
    <w:rsid w:val="00990FB2"/>
    <w:rsid w:val="0099246A"/>
    <w:rsid w:val="00992849"/>
    <w:rsid w:val="00993C0B"/>
    <w:rsid w:val="00994ADB"/>
    <w:rsid w:val="00995C68"/>
    <w:rsid w:val="00996007"/>
    <w:rsid w:val="009A1C08"/>
    <w:rsid w:val="009A7291"/>
    <w:rsid w:val="009A7341"/>
    <w:rsid w:val="009B189B"/>
    <w:rsid w:val="009B373F"/>
    <w:rsid w:val="009B3798"/>
    <w:rsid w:val="009B4109"/>
    <w:rsid w:val="009B5526"/>
    <w:rsid w:val="009C04F7"/>
    <w:rsid w:val="009C0EBA"/>
    <w:rsid w:val="009C128B"/>
    <w:rsid w:val="009C1377"/>
    <w:rsid w:val="009C16EC"/>
    <w:rsid w:val="009C630B"/>
    <w:rsid w:val="009C791D"/>
    <w:rsid w:val="009D0D0E"/>
    <w:rsid w:val="009D0D35"/>
    <w:rsid w:val="009D20A6"/>
    <w:rsid w:val="009E1384"/>
    <w:rsid w:val="009E23DE"/>
    <w:rsid w:val="009E2B21"/>
    <w:rsid w:val="009E422D"/>
    <w:rsid w:val="009E64B3"/>
    <w:rsid w:val="009E65FA"/>
    <w:rsid w:val="009F0099"/>
    <w:rsid w:val="009F100A"/>
    <w:rsid w:val="009F2DBD"/>
    <w:rsid w:val="009F35FE"/>
    <w:rsid w:val="009F3738"/>
    <w:rsid w:val="00A01447"/>
    <w:rsid w:val="00A01E89"/>
    <w:rsid w:val="00A020DB"/>
    <w:rsid w:val="00A02892"/>
    <w:rsid w:val="00A057E1"/>
    <w:rsid w:val="00A068D3"/>
    <w:rsid w:val="00A069A9"/>
    <w:rsid w:val="00A14076"/>
    <w:rsid w:val="00A140D7"/>
    <w:rsid w:val="00A14718"/>
    <w:rsid w:val="00A14DB8"/>
    <w:rsid w:val="00A153B5"/>
    <w:rsid w:val="00A15897"/>
    <w:rsid w:val="00A176EF"/>
    <w:rsid w:val="00A17EE8"/>
    <w:rsid w:val="00A21DC8"/>
    <w:rsid w:val="00A25429"/>
    <w:rsid w:val="00A259CF"/>
    <w:rsid w:val="00A31CFE"/>
    <w:rsid w:val="00A32417"/>
    <w:rsid w:val="00A332DD"/>
    <w:rsid w:val="00A33BCD"/>
    <w:rsid w:val="00A362D0"/>
    <w:rsid w:val="00A377FE"/>
    <w:rsid w:val="00A37CA3"/>
    <w:rsid w:val="00A41A47"/>
    <w:rsid w:val="00A465C8"/>
    <w:rsid w:val="00A51DB2"/>
    <w:rsid w:val="00A53105"/>
    <w:rsid w:val="00A535E3"/>
    <w:rsid w:val="00A540F3"/>
    <w:rsid w:val="00A5620B"/>
    <w:rsid w:val="00A6141B"/>
    <w:rsid w:val="00A6425F"/>
    <w:rsid w:val="00A674A3"/>
    <w:rsid w:val="00A708C8"/>
    <w:rsid w:val="00A7345C"/>
    <w:rsid w:val="00A84F44"/>
    <w:rsid w:val="00A87F7B"/>
    <w:rsid w:val="00A90FFD"/>
    <w:rsid w:val="00A9149D"/>
    <w:rsid w:val="00A91A88"/>
    <w:rsid w:val="00A93C80"/>
    <w:rsid w:val="00A94F8F"/>
    <w:rsid w:val="00A978AC"/>
    <w:rsid w:val="00AA0695"/>
    <w:rsid w:val="00AA09C1"/>
    <w:rsid w:val="00AA1294"/>
    <w:rsid w:val="00AA1D2A"/>
    <w:rsid w:val="00AA2217"/>
    <w:rsid w:val="00AA37F8"/>
    <w:rsid w:val="00AA42AE"/>
    <w:rsid w:val="00AA50D4"/>
    <w:rsid w:val="00AA52B2"/>
    <w:rsid w:val="00AA7EFB"/>
    <w:rsid w:val="00AB16D5"/>
    <w:rsid w:val="00AB2EE3"/>
    <w:rsid w:val="00AB5246"/>
    <w:rsid w:val="00AB708D"/>
    <w:rsid w:val="00AB76B3"/>
    <w:rsid w:val="00AB7E76"/>
    <w:rsid w:val="00AC2CD4"/>
    <w:rsid w:val="00AC2E95"/>
    <w:rsid w:val="00AC320E"/>
    <w:rsid w:val="00AC5589"/>
    <w:rsid w:val="00AC631C"/>
    <w:rsid w:val="00AC6E50"/>
    <w:rsid w:val="00AC7511"/>
    <w:rsid w:val="00AD0F81"/>
    <w:rsid w:val="00AD274F"/>
    <w:rsid w:val="00AD4A39"/>
    <w:rsid w:val="00AD4A5D"/>
    <w:rsid w:val="00AD4F5D"/>
    <w:rsid w:val="00AD54C0"/>
    <w:rsid w:val="00AD550A"/>
    <w:rsid w:val="00AE0464"/>
    <w:rsid w:val="00AE16CF"/>
    <w:rsid w:val="00AE2256"/>
    <w:rsid w:val="00AE33C2"/>
    <w:rsid w:val="00AE3742"/>
    <w:rsid w:val="00AE4936"/>
    <w:rsid w:val="00AE5B41"/>
    <w:rsid w:val="00AE7417"/>
    <w:rsid w:val="00AE7794"/>
    <w:rsid w:val="00AE7BC6"/>
    <w:rsid w:val="00AF0439"/>
    <w:rsid w:val="00AF1BA2"/>
    <w:rsid w:val="00AF1EC7"/>
    <w:rsid w:val="00AF1EE9"/>
    <w:rsid w:val="00AF45B3"/>
    <w:rsid w:val="00AF4F67"/>
    <w:rsid w:val="00AF503F"/>
    <w:rsid w:val="00AF657C"/>
    <w:rsid w:val="00AF6DD4"/>
    <w:rsid w:val="00AF7432"/>
    <w:rsid w:val="00B00EFB"/>
    <w:rsid w:val="00B04C12"/>
    <w:rsid w:val="00B04DFC"/>
    <w:rsid w:val="00B053E4"/>
    <w:rsid w:val="00B0704A"/>
    <w:rsid w:val="00B11C36"/>
    <w:rsid w:val="00B120E0"/>
    <w:rsid w:val="00B148AE"/>
    <w:rsid w:val="00B21BD1"/>
    <w:rsid w:val="00B223C8"/>
    <w:rsid w:val="00B23967"/>
    <w:rsid w:val="00B23C1C"/>
    <w:rsid w:val="00B253EC"/>
    <w:rsid w:val="00B3127B"/>
    <w:rsid w:val="00B34FF2"/>
    <w:rsid w:val="00B35F57"/>
    <w:rsid w:val="00B36E17"/>
    <w:rsid w:val="00B37C26"/>
    <w:rsid w:val="00B46203"/>
    <w:rsid w:val="00B468E1"/>
    <w:rsid w:val="00B50891"/>
    <w:rsid w:val="00B52D3B"/>
    <w:rsid w:val="00B53C4B"/>
    <w:rsid w:val="00B53F70"/>
    <w:rsid w:val="00B5467D"/>
    <w:rsid w:val="00B54BDF"/>
    <w:rsid w:val="00B55282"/>
    <w:rsid w:val="00B56F08"/>
    <w:rsid w:val="00B600DE"/>
    <w:rsid w:val="00B60231"/>
    <w:rsid w:val="00B60EC7"/>
    <w:rsid w:val="00B62C2B"/>
    <w:rsid w:val="00B63150"/>
    <w:rsid w:val="00B63771"/>
    <w:rsid w:val="00B64176"/>
    <w:rsid w:val="00B64735"/>
    <w:rsid w:val="00B65670"/>
    <w:rsid w:val="00B67322"/>
    <w:rsid w:val="00B7055B"/>
    <w:rsid w:val="00B7142D"/>
    <w:rsid w:val="00B7197F"/>
    <w:rsid w:val="00B75E1B"/>
    <w:rsid w:val="00B76E90"/>
    <w:rsid w:val="00B76FA6"/>
    <w:rsid w:val="00B813F6"/>
    <w:rsid w:val="00B81F46"/>
    <w:rsid w:val="00B836FB"/>
    <w:rsid w:val="00B83D5B"/>
    <w:rsid w:val="00B85A18"/>
    <w:rsid w:val="00B860DC"/>
    <w:rsid w:val="00B931DD"/>
    <w:rsid w:val="00B93463"/>
    <w:rsid w:val="00B938D3"/>
    <w:rsid w:val="00B967A1"/>
    <w:rsid w:val="00BA01FC"/>
    <w:rsid w:val="00BA22A2"/>
    <w:rsid w:val="00BA2FC4"/>
    <w:rsid w:val="00BA396F"/>
    <w:rsid w:val="00BA4A2C"/>
    <w:rsid w:val="00BA5BA3"/>
    <w:rsid w:val="00BA5FF4"/>
    <w:rsid w:val="00BA6216"/>
    <w:rsid w:val="00BA7F89"/>
    <w:rsid w:val="00BB2469"/>
    <w:rsid w:val="00BB2CEF"/>
    <w:rsid w:val="00BB34AC"/>
    <w:rsid w:val="00BB3D7A"/>
    <w:rsid w:val="00BC25D1"/>
    <w:rsid w:val="00BC3686"/>
    <w:rsid w:val="00BC3C53"/>
    <w:rsid w:val="00BC3EF7"/>
    <w:rsid w:val="00BC4069"/>
    <w:rsid w:val="00BD0729"/>
    <w:rsid w:val="00BD0B23"/>
    <w:rsid w:val="00BD1299"/>
    <w:rsid w:val="00BD2A2A"/>
    <w:rsid w:val="00BD51DA"/>
    <w:rsid w:val="00BD6A9E"/>
    <w:rsid w:val="00BE13EC"/>
    <w:rsid w:val="00BE2037"/>
    <w:rsid w:val="00BE3B1A"/>
    <w:rsid w:val="00BE4754"/>
    <w:rsid w:val="00BE7D45"/>
    <w:rsid w:val="00BF1646"/>
    <w:rsid w:val="00BF25DA"/>
    <w:rsid w:val="00BF3F42"/>
    <w:rsid w:val="00BF5A9A"/>
    <w:rsid w:val="00C001BA"/>
    <w:rsid w:val="00C00CFF"/>
    <w:rsid w:val="00C01F7E"/>
    <w:rsid w:val="00C02127"/>
    <w:rsid w:val="00C022E0"/>
    <w:rsid w:val="00C0310B"/>
    <w:rsid w:val="00C04878"/>
    <w:rsid w:val="00C10BBF"/>
    <w:rsid w:val="00C10E22"/>
    <w:rsid w:val="00C148E6"/>
    <w:rsid w:val="00C157D3"/>
    <w:rsid w:val="00C15993"/>
    <w:rsid w:val="00C174E5"/>
    <w:rsid w:val="00C17A44"/>
    <w:rsid w:val="00C200C6"/>
    <w:rsid w:val="00C2042A"/>
    <w:rsid w:val="00C20548"/>
    <w:rsid w:val="00C20816"/>
    <w:rsid w:val="00C2134F"/>
    <w:rsid w:val="00C22924"/>
    <w:rsid w:val="00C22E8E"/>
    <w:rsid w:val="00C32C90"/>
    <w:rsid w:val="00C32D87"/>
    <w:rsid w:val="00C34362"/>
    <w:rsid w:val="00C35261"/>
    <w:rsid w:val="00C35CA8"/>
    <w:rsid w:val="00C36A01"/>
    <w:rsid w:val="00C404B0"/>
    <w:rsid w:val="00C41B0C"/>
    <w:rsid w:val="00C439DF"/>
    <w:rsid w:val="00C46B34"/>
    <w:rsid w:val="00C46D28"/>
    <w:rsid w:val="00C50AF4"/>
    <w:rsid w:val="00C52B5E"/>
    <w:rsid w:val="00C53A4A"/>
    <w:rsid w:val="00C54D31"/>
    <w:rsid w:val="00C649C7"/>
    <w:rsid w:val="00C65280"/>
    <w:rsid w:val="00C65B70"/>
    <w:rsid w:val="00C65CB4"/>
    <w:rsid w:val="00C71D68"/>
    <w:rsid w:val="00C725BF"/>
    <w:rsid w:val="00C755EC"/>
    <w:rsid w:val="00C76E95"/>
    <w:rsid w:val="00C774C2"/>
    <w:rsid w:val="00C77C99"/>
    <w:rsid w:val="00C80ADE"/>
    <w:rsid w:val="00C80BD8"/>
    <w:rsid w:val="00C8331C"/>
    <w:rsid w:val="00C834E4"/>
    <w:rsid w:val="00C83CF5"/>
    <w:rsid w:val="00C85B19"/>
    <w:rsid w:val="00C85F66"/>
    <w:rsid w:val="00C9230D"/>
    <w:rsid w:val="00C94666"/>
    <w:rsid w:val="00C94A5D"/>
    <w:rsid w:val="00C96B09"/>
    <w:rsid w:val="00CA2AB5"/>
    <w:rsid w:val="00CA554E"/>
    <w:rsid w:val="00CA5567"/>
    <w:rsid w:val="00CA5D0E"/>
    <w:rsid w:val="00CA6CC8"/>
    <w:rsid w:val="00CA7A8B"/>
    <w:rsid w:val="00CB09B3"/>
    <w:rsid w:val="00CB1506"/>
    <w:rsid w:val="00CB582B"/>
    <w:rsid w:val="00CB7105"/>
    <w:rsid w:val="00CC00BB"/>
    <w:rsid w:val="00CC00D6"/>
    <w:rsid w:val="00CC7FF4"/>
    <w:rsid w:val="00CD3C55"/>
    <w:rsid w:val="00CD75BB"/>
    <w:rsid w:val="00CE27BE"/>
    <w:rsid w:val="00CE4370"/>
    <w:rsid w:val="00CE72D2"/>
    <w:rsid w:val="00CE7F3D"/>
    <w:rsid w:val="00CF123F"/>
    <w:rsid w:val="00CF2D94"/>
    <w:rsid w:val="00CF36F5"/>
    <w:rsid w:val="00CF6C17"/>
    <w:rsid w:val="00CF7CC4"/>
    <w:rsid w:val="00D03A58"/>
    <w:rsid w:val="00D0548C"/>
    <w:rsid w:val="00D106BE"/>
    <w:rsid w:val="00D11894"/>
    <w:rsid w:val="00D15215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32C7"/>
    <w:rsid w:val="00D345AA"/>
    <w:rsid w:val="00D34C44"/>
    <w:rsid w:val="00D34D40"/>
    <w:rsid w:val="00D3518D"/>
    <w:rsid w:val="00D3549E"/>
    <w:rsid w:val="00D35D65"/>
    <w:rsid w:val="00D36D16"/>
    <w:rsid w:val="00D42B1C"/>
    <w:rsid w:val="00D42FDA"/>
    <w:rsid w:val="00D43538"/>
    <w:rsid w:val="00D45732"/>
    <w:rsid w:val="00D45853"/>
    <w:rsid w:val="00D46E95"/>
    <w:rsid w:val="00D56269"/>
    <w:rsid w:val="00D57494"/>
    <w:rsid w:val="00D579EA"/>
    <w:rsid w:val="00D604F2"/>
    <w:rsid w:val="00D60B32"/>
    <w:rsid w:val="00D61E57"/>
    <w:rsid w:val="00D6232E"/>
    <w:rsid w:val="00D650A0"/>
    <w:rsid w:val="00D652BB"/>
    <w:rsid w:val="00D654E6"/>
    <w:rsid w:val="00D66877"/>
    <w:rsid w:val="00D6753F"/>
    <w:rsid w:val="00D76F80"/>
    <w:rsid w:val="00D770F8"/>
    <w:rsid w:val="00D8028E"/>
    <w:rsid w:val="00D80920"/>
    <w:rsid w:val="00D81F4B"/>
    <w:rsid w:val="00D82E92"/>
    <w:rsid w:val="00D86C73"/>
    <w:rsid w:val="00D86D51"/>
    <w:rsid w:val="00D8702D"/>
    <w:rsid w:val="00D9169F"/>
    <w:rsid w:val="00D96479"/>
    <w:rsid w:val="00DA416D"/>
    <w:rsid w:val="00DA4A49"/>
    <w:rsid w:val="00DA6A46"/>
    <w:rsid w:val="00DA6BBF"/>
    <w:rsid w:val="00DB0617"/>
    <w:rsid w:val="00DB0C58"/>
    <w:rsid w:val="00DB29C3"/>
    <w:rsid w:val="00DB57BC"/>
    <w:rsid w:val="00DB72C5"/>
    <w:rsid w:val="00DC3504"/>
    <w:rsid w:val="00DC640A"/>
    <w:rsid w:val="00DD1569"/>
    <w:rsid w:val="00DD2B1D"/>
    <w:rsid w:val="00DD4684"/>
    <w:rsid w:val="00DD4C07"/>
    <w:rsid w:val="00DD5B05"/>
    <w:rsid w:val="00DD77A5"/>
    <w:rsid w:val="00DE01D6"/>
    <w:rsid w:val="00DE3D54"/>
    <w:rsid w:val="00DE5261"/>
    <w:rsid w:val="00DE5F4E"/>
    <w:rsid w:val="00DE7460"/>
    <w:rsid w:val="00DE79AB"/>
    <w:rsid w:val="00DF3B7B"/>
    <w:rsid w:val="00DF48D7"/>
    <w:rsid w:val="00DF6E5E"/>
    <w:rsid w:val="00E0021D"/>
    <w:rsid w:val="00E0049D"/>
    <w:rsid w:val="00E01A1A"/>
    <w:rsid w:val="00E03569"/>
    <w:rsid w:val="00E119B9"/>
    <w:rsid w:val="00E1426D"/>
    <w:rsid w:val="00E1627D"/>
    <w:rsid w:val="00E16603"/>
    <w:rsid w:val="00E20956"/>
    <w:rsid w:val="00E22ACA"/>
    <w:rsid w:val="00E2414F"/>
    <w:rsid w:val="00E2430E"/>
    <w:rsid w:val="00E25478"/>
    <w:rsid w:val="00E256D1"/>
    <w:rsid w:val="00E2726A"/>
    <w:rsid w:val="00E30368"/>
    <w:rsid w:val="00E317C7"/>
    <w:rsid w:val="00E325A7"/>
    <w:rsid w:val="00E34529"/>
    <w:rsid w:val="00E353F5"/>
    <w:rsid w:val="00E35DFA"/>
    <w:rsid w:val="00E4200F"/>
    <w:rsid w:val="00E42642"/>
    <w:rsid w:val="00E44ECF"/>
    <w:rsid w:val="00E47A3F"/>
    <w:rsid w:val="00E505AA"/>
    <w:rsid w:val="00E53AC4"/>
    <w:rsid w:val="00E54B84"/>
    <w:rsid w:val="00E55175"/>
    <w:rsid w:val="00E55E5E"/>
    <w:rsid w:val="00E55FFF"/>
    <w:rsid w:val="00E56102"/>
    <w:rsid w:val="00E61FD4"/>
    <w:rsid w:val="00E62314"/>
    <w:rsid w:val="00E62960"/>
    <w:rsid w:val="00E62D74"/>
    <w:rsid w:val="00E631F8"/>
    <w:rsid w:val="00E65CA2"/>
    <w:rsid w:val="00E665B0"/>
    <w:rsid w:val="00E665CA"/>
    <w:rsid w:val="00E666EC"/>
    <w:rsid w:val="00E66D61"/>
    <w:rsid w:val="00E6748B"/>
    <w:rsid w:val="00E6791D"/>
    <w:rsid w:val="00E70B4B"/>
    <w:rsid w:val="00E717E5"/>
    <w:rsid w:val="00E718C1"/>
    <w:rsid w:val="00E73CB3"/>
    <w:rsid w:val="00E748FE"/>
    <w:rsid w:val="00E82B98"/>
    <w:rsid w:val="00E8415D"/>
    <w:rsid w:val="00E847D4"/>
    <w:rsid w:val="00E850E1"/>
    <w:rsid w:val="00E86D86"/>
    <w:rsid w:val="00E90C8C"/>
    <w:rsid w:val="00E922B4"/>
    <w:rsid w:val="00E94BAD"/>
    <w:rsid w:val="00E95818"/>
    <w:rsid w:val="00E95BE3"/>
    <w:rsid w:val="00E9747E"/>
    <w:rsid w:val="00E978C7"/>
    <w:rsid w:val="00EA021C"/>
    <w:rsid w:val="00EA056B"/>
    <w:rsid w:val="00EA09D0"/>
    <w:rsid w:val="00EA64B4"/>
    <w:rsid w:val="00EA6B7F"/>
    <w:rsid w:val="00EB0539"/>
    <w:rsid w:val="00EB0BDA"/>
    <w:rsid w:val="00EB11DA"/>
    <w:rsid w:val="00EB1513"/>
    <w:rsid w:val="00EB4896"/>
    <w:rsid w:val="00EB4E44"/>
    <w:rsid w:val="00EB7004"/>
    <w:rsid w:val="00EB777A"/>
    <w:rsid w:val="00EC05AB"/>
    <w:rsid w:val="00EC7902"/>
    <w:rsid w:val="00ED2E5F"/>
    <w:rsid w:val="00ED464C"/>
    <w:rsid w:val="00ED7900"/>
    <w:rsid w:val="00EE01E0"/>
    <w:rsid w:val="00EE30E9"/>
    <w:rsid w:val="00EE427C"/>
    <w:rsid w:val="00EE66C1"/>
    <w:rsid w:val="00EE7FA8"/>
    <w:rsid w:val="00EF13EC"/>
    <w:rsid w:val="00EF30A7"/>
    <w:rsid w:val="00EF697A"/>
    <w:rsid w:val="00EF6D8A"/>
    <w:rsid w:val="00F02842"/>
    <w:rsid w:val="00F043E3"/>
    <w:rsid w:val="00F04ED9"/>
    <w:rsid w:val="00F05788"/>
    <w:rsid w:val="00F05F0B"/>
    <w:rsid w:val="00F06429"/>
    <w:rsid w:val="00F105C1"/>
    <w:rsid w:val="00F13189"/>
    <w:rsid w:val="00F143ED"/>
    <w:rsid w:val="00F14CC4"/>
    <w:rsid w:val="00F20554"/>
    <w:rsid w:val="00F23556"/>
    <w:rsid w:val="00F24BB6"/>
    <w:rsid w:val="00F27684"/>
    <w:rsid w:val="00F30486"/>
    <w:rsid w:val="00F32840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5F3"/>
    <w:rsid w:val="00F558C8"/>
    <w:rsid w:val="00F558D6"/>
    <w:rsid w:val="00F57602"/>
    <w:rsid w:val="00F60ABB"/>
    <w:rsid w:val="00F63060"/>
    <w:rsid w:val="00F64A1D"/>
    <w:rsid w:val="00F66355"/>
    <w:rsid w:val="00F6651A"/>
    <w:rsid w:val="00F66A8A"/>
    <w:rsid w:val="00F739BD"/>
    <w:rsid w:val="00F73CEB"/>
    <w:rsid w:val="00F7405C"/>
    <w:rsid w:val="00F74BB5"/>
    <w:rsid w:val="00F74D4D"/>
    <w:rsid w:val="00F74FFF"/>
    <w:rsid w:val="00F767AF"/>
    <w:rsid w:val="00F77C02"/>
    <w:rsid w:val="00F8074A"/>
    <w:rsid w:val="00F83712"/>
    <w:rsid w:val="00F83C54"/>
    <w:rsid w:val="00F861C2"/>
    <w:rsid w:val="00F905B0"/>
    <w:rsid w:val="00F90987"/>
    <w:rsid w:val="00F94171"/>
    <w:rsid w:val="00F94761"/>
    <w:rsid w:val="00F964A3"/>
    <w:rsid w:val="00FA0494"/>
    <w:rsid w:val="00FA0CFC"/>
    <w:rsid w:val="00FA1083"/>
    <w:rsid w:val="00FA1F87"/>
    <w:rsid w:val="00FA2178"/>
    <w:rsid w:val="00FA2926"/>
    <w:rsid w:val="00FA3508"/>
    <w:rsid w:val="00FA40E2"/>
    <w:rsid w:val="00FA5B9D"/>
    <w:rsid w:val="00FA71E8"/>
    <w:rsid w:val="00FB1411"/>
    <w:rsid w:val="00FB21D3"/>
    <w:rsid w:val="00FB2A14"/>
    <w:rsid w:val="00FB2BB8"/>
    <w:rsid w:val="00FB2C53"/>
    <w:rsid w:val="00FB58AE"/>
    <w:rsid w:val="00FB7494"/>
    <w:rsid w:val="00FC5B92"/>
    <w:rsid w:val="00FC7C69"/>
    <w:rsid w:val="00FD079C"/>
    <w:rsid w:val="00FD0AFF"/>
    <w:rsid w:val="00FD2996"/>
    <w:rsid w:val="00FD2C20"/>
    <w:rsid w:val="00FD4D0C"/>
    <w:rsid w:val="00FD5863"/>
    <w:rsid w:val="00FD5F3C"/>
    <w:rsid w:val="00FD6FB0"/>
    <w:rsid w:val="00FD7D0B"/>
    <w:rsid w:val="00FE63ED"/>
    <w:rsid w:val="00FE6E04"/>
    <w:rsid w:val="00FF56D7"/>
    <w:rsid w:val="00FF5758"/>
    <w:rsid w:val="00FF5C05"/>
    <w:rsid w:val="00FF5ED7"/>
    <w:rsid w:val="00FF70A9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docId w15:val="{CA3FF746-B57F-4202-BFA9-6BDAEC93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58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58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xxmsonormal">
    <w:name w:val="x_xmsonormal"/>
    <w:basedOn w:val="Normal"/>
    <w:rsid w:val="003E42A3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9885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846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971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10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123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063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5040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_108\Docs\RP-250890.zip" TargetMode="External"/><Relationship Id="rId13" Type="http://schemas.openxmlformats.org/officeDocument/2006/relationships/hyperlink" Target="file:///C:\Users\panidx\OneDrive%20-%20InterDigital%20Communications,%20Inc\Documents\3GPP%20RAN\TSGR_108\Docs\RP-251730.zip" TargetMode="External"/><Relationship Id="rId18" Type="http://schemas.openxmlformats.org/officeDocument/2006/relationships/hyperlink" Target="file:///C:\Users\panidx\OneDrive%20-%20InterDigital%20Communications,%20Inc\Documents\3GPP%20RAN\TSGR_108\Docs\RP-2509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OneDrive%20-%20InterDigital%20Communications,%20Inc\Documents\3GPP%20RAN\TSGR_108\Docs\RP-251642.zip" TargetMode="External"/><Relationship Id="rId17" Type="http://schemas.openxmlformats.org/officeDocument/2006/relationships/hyperlink" Target="file:///C:\Users\panidx\OneDrive%20-%20InterDigital%20Communications,%20Inc\Documents\3GPP%20RAN\TSGR_108\Docs\RP-25172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anidx\OneDrive%20-%20InterDigital%20Communications,%20Inc\Documents\3GPP%20RAN\TSGR_108\Docs\RP-2516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OneDrive%20-%20InterDigital%20Communications,%20Inc\Documents\3GPP%20RAN\TSGR_108\Docs\RP-25161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OneDrive%20-%20InterDigital%20Communications,%20Inc\Documents\3GPP%20RAN\TSGR_108\Docs\RP-251605.zip" TargetMode="External"/><Relationship Id="rId10" Type="http://schemas.openxmlformats.org/officeDocument/2006/relationships/hyperlink" Target="file:///C:\Users\panidx\OneDrive%20-%20InterDigital%20Communications,%20Inc\Documents\3GPP%20RAN\TSGR_108\Docs\RP-251405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OneDrive%20-%20InterDigital%20Communications,%20Inc\Documents\3GPP%20RAN\TSGR_108\Docs\RP-251028.zip" TargetMode="External"/><Relationship Id="rId14" Type="http://schemas.openxmlformats.org/officeDocument/2006/relationships/hyperlink" Target="file:///C:\Users\panidx\OneDrive%20-%20InterDigital%20Communications,%20Inc\Documents\3GPP%20RAN\TSGR_108\Docs\RP-25131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B85C9-5BE6-463D-A402-14C4A5CE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1826</Words>
  <Characters>10412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12214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Pani</dc:creator>
  <cp:lastModifiedBy>Diana Pani</cp:lastModifiedBy>
  <cp:revision>3</cp:revision>
  <dcterms:created xsi:type="dcterms:W3CDTF">2025-06-11T09:15:00Z</dcterms:created>
  <dcterms:modified xsi:type="dcterms:W3CDTF">2025-06-11T09:15:00Z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